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6C" w:rsidRDefault="00DC2189">
      <w:pPr>
        <w:spacing w:after="0" w:line="259" w:lineRule="auto"/>
        <w:ind w:left="14" w:firstLine="0"/>
      </w:pPr>
      <w:r>
        <w:rPr>
          <w:noProof/>
        </w:rPr>
        <w:pict w14:anchorId="1833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pt;margin-top:-24.4pt;width:142.95pt;height:51.95pt;z-index:251659264">
            <v:imagedata r:id="rId8" o:title="Ronneby_liggande_färg_35mm"/>
          </v:shape>
        </w:pict>
      </w:r>
      <w:r w:rsidR="00DD3E65">
        <w:rPr>
          <w:color w:val="FF0000"/>
        </w:rPr>
        <w:t xml:space="preserve">  </w:t>
      </w:r>
    </w:p>
    <w:p w:rsidR="00D46F6C" w:rsidRDefault="00DD3E65">
      <w:pPr>
        <w:spacing w:after="122" w:line="259" w:lineRule="auto"/>
        <w:ind w:left="2835" w:firstLine="0"/>
      </w:pPr>
      <w:r>
        <w:rPr>
          <w:rFonts w:ascii="Calibri" w:eastAsia="Calibri" w:hAnsi="Calibri" w:cs="Calibri"/>
          <w:color w:val="FF0000"/>
          <w:sz w:val="22"/>
        </w:rPr>
        <w:t xml:space="preserve"> </w:t>
      </w:r>
      <w:r>
        <w:rPr>
          <w:color w:val="FF0000"/>
        </w:rPr>
        <w:t xml:space="preserve"> </w:t>
      </w:r>
    </w:p>
    <w:p w:rsidR="00D46F6C" w:rsidRDefault="00DD3E65">
      <w:pPr>
        <w:spacing w:after="184"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4"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075" w:line="259" w:lineRule="auto"/>
        <w:ind w:left="14" w:firstLine="0"/>
      </w:pPr>
      <w:r>
        <w:rPr>
          <w:rFonts w:ascii="Calibri" w:eastAsia="Calibri" w:hAnsi="Calibri" w:cs="Calibri"/>
          <w:color w:val="FF0000"/>
          <w:sz w:val="22"/>
        </w:rPr>
        <w:t xml:space="preserve"> </w:t>
      </w:r>
      <w:r>
        <w:rPr>
          <w:color w:val="FF0000"/>
        </w:rPr>
        <w:t xml:space="preserve"> </w:t>
      </w:r>
    </w:p>
    <w:p w:rsidR="00D46F6C" w:rsidRPr="008F04C3" w:rsidRDefault="00DD3E65">
      <w:pPr>
        <w:spacing w:after="0" w:line="237" w:lineRule="auto"/>
        <w:ind w:left="14" w:firstLine="0"/>
        <w:rPr>
          <w:sz w:val="22"/>
        </w:rPr>
      </w:pPr>
      <w:r>
        <w:rPr>
          <w:sz w:val="72"/>
        </w:rPr>
        <w:t>Kvalitetsberättelse för</w:t>
      </w:r>
      <w:r>
        <w:rPr>
          <w:b/>
          <w:sz w:val="72"/>
        </w:rPr>
        <w:t xml:space="preserve"> </w:t>
      </w:r>
      <w:r>
        <w:rPr>
          <w:sz w:val="72"/>
        </w:rPr>
        <w:t xml:space="preserve">vårdgivare – </w:t>
      </w:r>
      <w:r w:rsidR="008F04C3">
        <w:rPr>
          <w:sz w:val="72"/>
        </w:rPr>
        <w:br/>
      </w:r>
      <w:r w:rsidR="008F04C3" w:rsidRPr="008F04C3">
        <w:rPr>
          <w:sz w:val="56"/>
        </w:rPr>
        <w:t>V</w:t>
      </w:r>
      <w:r w:rsidR="004E7027" w:rsidRPr="008F04C3">
        <w:rPr>
          <w:sz w:val="56"/>
        </w:rPr>
        <w:t>ård och omsorgsförvaltningen</w:t>
      </w:r>
      <w:r w:rsidRPr="008F04C3">
        <w:rPr>
          <w:sz w:val="22"/>
        </w:rPr>
        <w:t xml:space="preserve"> </w:t>
      </w:r>
    </w:p>
    <w:p w:rsidR="00D46F6C" w:rsidRDefault="00DD3E65">
      <w:pPr>
        <w:spacing w:after="349" w:line="259" w:lineRule="auto"/>
        <w:ind w:left="14" w:firstLine="0"/>
      </w:pPr>
      <w:r>
        <w:rPr>
          <w:color w:val="FF0000"/>
          <w:sz w:val="22"/>
        </w:rPr>
        <w:t xml:space="preserve"> </w:t>
      </w:r>
      <w:r>
        <w:rPr>
          <w:color w:val="FF0000"/>
        </w:rPr>
        <w:t xml:space="preserve"> </w:t>
      </w:r>
    </w:p>
    <w:p w:rsidR="00D46F6C" w:rsidRDefault="00DD3E65">
      <w:pPr>
        <w:spacing w:after="35" w:line="259" w:lineRule="auto"/>
        <w:ind w:left="14" w:firstLine="0"/>
      </w:pPr>
      <w:r>
        <w:rPr>
          <w:color w:val="FF0000"/>
          <w:sz w:val="48"/>
        </w:rPr>
        <w:t xml:space="preserve"> </w:t>
      </w:r>
      <w:r>
        <w:rPr>
          <w:color w:val="FF0000"/>
        </w:rPr>
        <w:t xml:space="preserve"> </w:t>
      </w:r>
    </w:p>
    <w:p w:rsidR="00D46F6C" w:rsidRDefault="00005259">
      <w:pPr>
        <w:spacing w:after="0" w:line="259" w:lineRule="auto"/>
        <w:ind w:left="14" w:firstLine="0"/>
      </w:pPr>
      <w:r>
        <w:rPr>
          <w:sz w:val="52"/>
        </w:rPr>
        <w:t>År 2020</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4"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4"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182" w:line="259" w:lineRule="auto"/>
        <w:ind w:left="14" w:firstLine="0"/>
      </w:pPr>
      <w:r>
        <w:rPr>
          <w:rFonts w:ascii="Calibri" w:eastAsia="Calibri" w:hAnsi="Calibri" w:cs="Calibri"/>
          <w:color w:val="FF0000"/>
          <w:sz w:val="22"/>
        </w:rPr>
        <w:t xml:space="preserve"> </w:t>
      </w:r>
      <w:r>
        <w:rPr>
          <w:color w:val="FF0000"/>
        </w:rPr>
        <w:t xml:space="preserve"> </w:t>
      </w:r>
    </w:p>
    <w:p w:rsidR="00D46F6C" w:rsidRDefault="00DD3E65">
      <w:pPr>
        <w:spacing w:after="319" w:line="259" w:lineRule="auto"/>
        <w:ind w:left="14" w:firstLine="0"/>
      </w:pPr>
      <w:r>
        <w:rPr>
          <w:rFonts w:ascii="Calibri" w:eastAsia="Calibri" w:hAnsi="Calibri" w:cs="Calibri"/>
          <w:color w:val="FF0000"/>
          <w:sz w:val="22"/>
        </w:rPr>
        <w:t xml:space="preserve"> </w:t>
      </w:r>
      <w:r>
        <w:rPr>
          <w:color w:val="FF0000"/>
        </w:rPr>
        <w:t xml:space="preserve"> </w:t>
      </w:r>
    </w:p>
    <w:p w:rsidR="00DD3E65" w:rsidRDefault="00DD3E65" w:rsidP="00DD3E65">
      <w:pPr>
        <w:spacing w:after="155" w:line="259" w:lineRule="auto"/>
        <w:ind w:left="-5"/>
        <w:rPr>
          <w:sz w:val="32"/>
        </w:rPr>
      </w:pPr>
    </w:p>
    <w:p w:rsidR="00D46F6C" w:rsidRDefault="00DD3E65" w:rsidP="00DD3E65">
      <w:pPr>
        <w:spacing w:after="155" w:line="259" w:lineRule="auto"/>
        <w:ind w:left="-5"/>
      </w:pPr>
      <w:r>
        <w:rPr>
          <w:sz w:val="32"/>
        </w:rPr>
        <w:t>Upprättad av Kvalitets-</w:t>
      </w:r>
      <w:r w:rsidR="00005259">
        <w:rPr>
          <w:sz w:val="32"/>
        </w:rPr>
        <w:t xml:space="preserve"> och verksamhetsutvecklare </w:t>
      </w:r>
    </w:p>
    <w:sdt>
      <w:sdtPr>
        <w:rPr>
          <w:rFonts w:ascii="Times New Roman" w:eastAsia="Times New Roman" w:hAnsi="Times New Roman" w:cs="Times New Roman"/>
          <w:color w:val="000000"/>
          <w:sz w:val="24"/>
          <w:szCs w:val="22"/>
        </w:rPr>
        <w:id w:val="7734825"/>
        <w:docPartObj>
          <w:docPartGallery w:val="Table of Contents"/>
          <w:docPartUnique/>
        </w:docPartObj>
      </w:sdtPr>
      <w:sdtEndPr>
        <w:rPr>
          <w:b/>
          <w:bCs/>
        </w:rPr>
      </w:sdtEndPr>
      <w:sdtContent>
        <w:p w:rsidR="00DD3E65" w:rsidRDefault="00DD3E65">
          <w:pPr>
            <w:pStyle w:val="Innehllsfrteckningsrubrik"/>
          </w:pPr>
          <w:r>
            <w:t>Innehåll</w:t>
          </w:r>
        </w:p>
        <w:p w:rsidR="001C4349" w:rsidRDefault="00DD3E65">
          <w:pPr>
            <w:pStyle w:val="Innehll1"/>
            <w:tabs>
              <w:tab w:val="left" w:pos="440"/>
              <w:tab w:val="right" w:leader="dot" w:pos="9066"/>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68702702" w:history="1">
            <w:r w:rsidR="001C4349" w:rsidRPr="00803A33">
              <w:rPr>
                <w:rStyle w:val="Hyperlnk"/>
                <w:bCs/>
                <w:noProof/>
                <w:u w:color="000000"/>
              </w:rPr>
              <w:t>1.</w:t>
            </w:r>
            <w:r w:rsidR="001C4349">
              <w:rPr>
                <w:rFonts w:asciiTheme="minorHAnsi" w:eastAsiaTheme="minorEastAsia" w:hAnsiTheme="minorHAnsi" w:cstheme="minorBidi"/>
                <w:noProof/>
                <w:color w:val="auto"/>
                <w:sz w:val="22"/>
              </w:rPr>
              <w:tab/>
            </w:r>
            <w:r w:rsidR="001C4349" w:rsidRPr="00803A33">
              <w:rPr>
                <w:rStyle w:val="Hyperlnk"/>
                <w:noProof/>
              </w:rPr>
              <w:t>Inledning</w:t>
            </w:r>
            <w:r w:rsidR="001C4349">
              <w:rPr>
                <w:noProof/>
                <w:webHidden/>
              </w:rPr>
              <w:tab/>
            </w:r>
            <w:r w:rsidR="001C4349">
              <w:rPr>
                <w:noProof/>
                <w:webHidden/>
              </w:rPr>
              <w:fldChar w:fldCharType="begin"/>
            </w:r>
            <w:r w:rsidR="001C4349">
              <w:rPr>
                <w:noProof/>
                <w:webHidden/>
              </w:rPr>
              <w:instrText xml:space="preserve"> PAGEREF _Toc68702702 \h </w:instrText>
            </w:r>
            <w:r w:rsidR="001C4349">
              <w:rPr>
                <w:noProof/>
                <w:webHidden/>
              </w:rPr>
            </w:r>
            <w:r w:rsidR="001C4349">
              <w:rPr>
                <w:noProof/>
                <w:webHidden/>
              </w:rPr>
              <w:fldChar w:fldCharType="separate"/>
            </w:r>
            <w:r w:rsidR="001C4349">
              <w:rPr>
                <w:noProof/>
                <w:webHidden/>
              </w:rPr>
              <w:t>3</w:t>
            </w:r>
            <w:r w:rsidR="001C4349">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03" w:history="1">
            <w:r w:rsidRPr="00803A33">
              <w:rPr>
                <w:rStyle w:val="Hyperlnk"/>
                <w:bCs/>
                <w:noProof/>
                <w:u w:color="000000"/>
              </w:rPr>
              <w:t>1.1</w:t>
            </w:r>
            <w:r>
              <w:rPr>
                <w:rFonts w:asciiTheme="minorHAnsi" w:eastAsiaTheme="minorEastAsia" w:hAnsiTheme="minorHAnsi" w:cstheme="minorBidi"/>
                <w:noProof/>
                <w:color w:val="auto"/>
                <w:sz w:val="22"/>
              </w:rPr>
              <w:tab/>
            </w:r>
            <w:r w:rsidRPr="00803A33">
              <w:rPr>
                <w:rStyle w:val="Hyperlnk"/>
                <w:noProof/>
              </w:rPr>
              <w:t>Syfte</w:t>
            </w:r>
            <w:r>
              <w:rPr>
                <w:noProof/>
                <w:webHidden/>
              </w:rPr>
              <w:tab/>
            </w:r>
            <w:r>
              <w:rPr>
                <w:noProof/>
                <w:webHidden/>
              </w:rPr>
              <w:fldChar w:fldCharType="begin"/>
            </w:r>
            <w:r>
              <w:rPr>
                <w:noProof/>
                <w:webHidden/>
              </w:rPr>
              <w:instrText xml:space="preserve"> PAGEREF _Toc68702703 \h </w:instrText>
            </w:r>
            <w:r>
              <w:rPr>
                <w:noProof/>
                <w:webHidden/>
              </w:rPr>
            </w:r>
            <w:r>
              <w:rPr>
                <w:noProof/>
                <w:webHidden/>
              </w:rPr>
              <w:fldChar w:fldCharType="separate"/>
            </w:r>
            <w:r>
              <w:rPr>
                <w:noProof/>
                <w:webHidden/>
              </w:rPr>
              <w:t>3</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04" w:history="1">
            <w:r w:rsidRPr="00803A33">
              <w:rPr>
                <w:rStyle w:val="Hyperlnk"/>
                <w:bCs/>
                <w:noProof/>
                <w:u w:color="000000"/>
              </w:rPr>
              <w:t>1.2</w:t>
            </w:r>
            <w:r>
              <w:rPr>
                <w:rFonts w:asciiTheme="minorHAnsi" w:eastAsiaTheme="minorEastAsia" w:hAnsiTheme="minorHAnsi" w:cstheme="minorBidi"/>
                <w:noProof/>
                <w:color w:val="auto"/>
                <w:sz w:val="22"/>
              </w:rPr>
              <w:tab/>
            </w:r>
            <w:r w:rsidRPr="00803A33">
              <w:rPr>
                <w:rStyle w:val="Hyperlnk"/>
                <w:noProof/>
              </w:rPr>
              <w:t>Ledningssystem för systematiskt kvalitetsarbete SOSFS 2011:9</w:t>
            </w:r>
            <w:r>
              <w:rPr>
                <w:noProof/>
                <w:webHidden/>
              </w:rPr>
              <w:tab/>
            </w:r>
            <w:r>
              <w:rPr>
                <w:noProof/>
                <w:webHidden/>
              </w:rPr>
              <w:fldChar w:fldCharType="begin"/>
            </w:r>
            <w:r>
              <w:rPr>
                <w:noProof/>
                <w:webHidden/>
              </w:rPr>
              <w:instrText xml:space="preserve"> PAGEREF _Toc68702704 \h </w:instrText>
            </w:r>
            <w:r>
              <w:rPr>
                <w:noProof/>
                <w:webHidden/>
              </w:rPr>
            </w:r>
            <w:r>
              <w:rPr>
                <w:noProof/>
                <w:webHidden/>
              </w:rPr>
              <w:fldChar w:fldCharType="separate"/>
            </w:r>
            <w:r>
              <w:rPr>
                <w:noProof/>
                <w:webHidden/>
              </w:rPr>
              <w:t>3</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05" w:history="1">
            <w:r w:rsidRPr="00803A33">
              <w:rPr>
                <w:rStyle w:val="Hyperlnk"/>
                <w:bCs/>
                <w:noProof/>
                <w:u w:color="000000"/>
              </w:rPr>
              <w:t>1.3</w:t>
            </w:r>
            <w:r>
              <w:rPr>
                <w:rFonts w:asciiTheme="minorHAnsi" w:eastAsiaTheme="minorEastAsia" w:hAnsiTheme="minorHAnsi" w:cstheme="minorBidi"/>
                <w:noProof/>
                <w:color w:val="auto"/>
                <w:sz w:val="22"/>
              </w:rPr>
              <w:tab/>
            </w:r>
            <w:r w:rsidRPr="00803A33">
              <w:rPr>
                <w:rStyle w:val="Hyperlnk"/>
                <w:noProof/>
              </w:rPr>
              <w:t>Organisatoriskt ansvar för kvalitetssäkringsarbetet</w:t>
            </w:r>
            <w:r>
              <w:rPr>
                <w:noProof/>
                <w:webHidden/>
              </w:rPr>
              <w:tab/>
            </w:r>
            <w:r>
              <w:rPr>
                <w:noProof/>
                <w:webHidden/>
              </w:rPr>
              <w:fldChar w:fldCharType="begin"/>
            </w:r>
            <w:r>
              <w:rPr>
                <w:noProof/>
                <w:webHidden/>
              </w:rPr>
              <w:instrText xml:space="preserve"> PAGEREF _Toc68702705 \h </w:instrText>
            </w:r>
            <w:r>
              <w:rPr>
                <w:noProof/>
                <w:webHidden/>
              </w:rPr>
            </w:r>
            <w:r>
              <w:rPr>
                <w:noProof/>
                <w:webHidden/>
              </w:rPr>
              <w:fldChar w:fldCharType="separate"/>
            </w:r>
            <w:r>
              <w:rPr>
                <w:noProof/>
                <w:webHidden/>
              </w:rPr>
              <w:t>3</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06" w:history="1">
            <w:r w:rsidRPr="00803A33">
              <w:rPr>
                <w:rStyle w:val="Hyperlnk"/>
                <w:bCs/>
                <w:noProof/>
                <w:u w:color="000000"/>
              </w:rPr>
              <w:t>1.4</w:t>
            </w:r>
            <w:r>
              <w:rPr>
                <w:rFonts w:asciiTheme="minorHAnsi" w:eastAsiaTheme="minorEastAsia" w:hAnsiTheme="minorHAnsi" w:cstheme="minorBidi"/>
                <w:noProof/>
                <w:color w:val="auto"/>
                <w:sz w:val="22"/>
              </w:rPr>
              <w:tab/>
            </w:r>
            <w:r w:rsidRPr="00803A33">
              <w:rPr>
                <w:rStyle w:val="Hyperlnk"/>
                <w:noProof/>
              </w:rPr>
              <w:t>Uppföljning av mål och strategier inför 2020 (hämtat från kvalitetsberättelsen 2019)</w:t>
            </w:r>
            <w:r>
              <w:rPr>
                <w:noProof/>
                <w:webHidden/>
              </w:rPr>
              <w:tab/>
            </w:r>
            <w:r>
              <w:rPr>
                <w:noProof/>
                <w:webHidden/>
              </w:rPr>
              <w:fldChar w:fldCharType="begin"/>
            </w:r>
            <w:r>
              <w:rPr>
                <w:noProof/>
                <w:webHidden/>
              </w:rPr>
              <w:instrText xml:space="preserve"> PAGEREF _Toc68702706 \h </w:instrText>
            </w:r>
            <w:r>
              <w:rPr>
                <w:noProof/>
                <w:webHidden/>
              </w:rPr>
            </w:r>
            <w:r>
              <w:rPr>
                <w:noProof/>
                <w:webHidden/>
              </w:rPr>
              <w:fldChar w:fldCharType="separate"/>
            </w:r>
            <w:r>
              <w:rPr>
                <w:noProof/>
                <w:webHidden/>
              </w:rPr>
              <w:t>3</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07" w:history="1">
            <w:r w:rsidRPr="00803A33">
              <w:rPr>
                <w:rStyle w:val="Hyperlnk"/>
                <w:bCs/>
                <w:noProof/>
                <w:u w:color="000000"/>
              </w:rPr>
              <w:t>2.</w:t>
            </w:r>
            <w:r>
              <w:rPr>
                <w:rFonts w:asciiTheme="minorHAnsi" w:eastAsiaTheme="minorEastAsia" w:hAnsiTheme="minorHAnsi" w:cstheme="minorBidi"/>
                <w:noProof/>
                <w:color w:val="auto"/>
                <w:sz w:val="22"/>
              </w:rPr>
              <w:tab/>
            </w:r>
            <w:r w:rsidRPr="00803A33">
              <w:rPr>
                <w:rStyle w:val="Hyperlnk"/>
                <w:noProof/>
              </w:rPr>
              <w:t>Kvalitetsdokument</w:t>
            </w:r>
            <w:r>
              <w:rPr>
                <w:noProof/>
                <w:webHidden/>
              </w:rPr>
              <w:tab/>
            </w:r>
            <w:r>
              <w:rPr>
                <w:noProof/>
                <w:webHidden/>
              </w:rPr>
              <w:fldChar w:fldCharType="begin"/>
            </w:r>
            <w:r>
              <w:rPr>
                <w:noProof/>
                <w:webHidden/>
              </w:rPr>
              <w:instrText xml:space="preserve"> PAGEREF _Toc68702707 \h </w:instrText>
            </w:r>
            <w:r>
              <w:rPr>
                <w:noProof/>
                <w:webHidden/>
              </w:rPr>
            </w:r>
            <w:r>
              <w:rPr>
                <w:noProof/>
                <w:webHidden/>
              </w:rPr>
              <w:fldChar w:fldCharType="separate"/>
            </w:r>
            <w:r>
              <w:rPr>
                <w:noProof/>
                <w:webHidden/>
              </w:rPr>
              <w:t>5</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08" w:history="1">
            <w:r w:rsidRPr="00803A33">
              <w:rPr>
                <w:rStyle w:val="Hyperlnk"/>
                <w:bCs/>
                <w:noProof/>
                <w:u w:color="000000"/>
              </w:rPr>
              <w:t>3.</w:t>
            </w:r>
            <w:r>
              <w:rPr>
                <w:rFonts w:asciiTheme="minorHAnsi" w:eastAsiaTheme="minorEastAsia" w:hAnsiTheme="minorHAnsi" w:cstheme="minorBidi"/>
                <w:noProof/>
                <w:color w:val="auto"/>
                <w:sz w:val="22"/>
              </w:rPr>
              <w:tab/>
            </w:r>
            <w:r w:rsidRPr="00803A33">
              <w:rPr>
                <w:rStyle w:val="Hyperlnk"/>
                <w:noProof/>
              </w:rPr>
              <w:t>Intern kontroll</w:t>
            </w:r>
            <w:r>
              <w:rPr>
                <w:noProof/>
                <w:webHidden/>
              </w:rPr>
              <w:tab/>
            </w:r>
            <w:r>
              <w:rPr>
                <w:noProof/>
                <w:webHidden/>
              </w:rPr>
              <w:fldChar w:fldCharType="begin"/>
            </w:r>
            <w:r>
              <w:rPr>
                <w:noProof/>
                <w:webHidden/>
              </w:rPr>
              <w:instrText xml:space="preserve"> PAGEREF _Toc68702708 \h </w:instrText>
            </w:r>
            <w:r>
              <w:rPr>
                <w:noProof/>
                <w:webHidden/>
              </w:rPr>
            </w:r>
            <w:r>
              <w:rPr>
                <w:noProof/>
                <w:webHidden/>
              </w:rPr>
              <w:fldChar w:fldCharType="separate"/>
            </w:r>
            <w:r>
              <w:rPr>
                <w:noProof/>
                <w:webHidden/>
              </w:rPr>
              <w:t>5</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09" w:history="1">
            <w:r w:rsidRPr="00803A33">
              <w:rPr>
                <w:rStyle w:val="Hyperlnk"/>
                <w:bCs/>
                <w:noProof/>
                <w:u w:color="000000"/>
              </w:rPr>
              <w:t>3.1</w:t>
            </w:r>
            <w:r>
              <w:rPr>
                <w:rFonts w:asciiTheme="minorHAnsi" w:eastAsiaTheme="minorEastAsia" w:hAnsiTheme="minorHAnsi" w:cstheme="minorBidi"/>
                <w:noProof/>
                <w:color w:val="auto"/>
                <w:sz w:val="22"/>
              </w:rPr>
              <w:tab/>
            </w:r>
            <w:r w:rsidRPr="00803A33">
              <w:rPr>
                <w:rStyle w:val="Hyperlnk"/>
                <w:noProof/>
              </w:rPr>
              <w:t>Resultat intern kontroll 2020</w:t>
            </w:r>
            <w:r>
              <w:rPr>
                <w:noProof/>
                <w:webHidden/>
              </w:rPr>
              <w:tab/>
            </w:r>
            <w:r>
              <w:rPr>
                <w:noProof/>
                <w:webHidden/>
              </w:rPr>
              <w:fldChar w:fldCharType="begin"/>
            </w:r>
            <w:r>
              <w:rPr>
                <w:noProof/>
                <w:webHidden/>
              </w:rPr>
              <w:instrText xml:space="preserve"> PAGEREF _Toc68702709 \h </w:instrText>
            </w:r>
            <w:r>
              <w:rPr>
                <w:noProof/>
                <w:webHidden/>
              </w:rPr>
            </w:r>
            <w:r>
              <w:rPr>
                <w:noProof/>
                <w:webHidden/>
              </w:rPr>
              <w:fldChar w:fldCharType="separate"/>
            </w:r>
            <w:r>
              <w:rPr>
                <w:noProof/>
                <w:webHidden/>
              </w:rPr>
              <w:t>5</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10" w:history="1">
            <w:r w:rsidRPr="00803A33">
              <w:rPr>
                <w:rStyle w:val="Hyperlnk"/>
                <w:bCs/>
                <w:noProof/>
                <w:u w:color="000000"/>
              </w:rPr>
              <w:t>3.2</w:t>
            </w:r>
            <w:r>
              <w:rPr>
                <w:rFonts w:asciiTheme="minorHAnsi" w:eastAsiaTheme="minorEastAsia" w:hAnsiTheme="minorHAnsi" w:cstheme="minorBidi"/>
                <w:noProof/>
                <w:color w:val="auto"/>
                <w:sz w:val="22"/>
              </w:rPr>
              <w:tab/>
            </w:r>
            <w:r w:rsidRPr="00803A33">
              <w:rPr>
                <w:rStyle w:val="Hyperlnk"/>
                <w:noProof/>
              </w:rPr>
              <w:t>Internkontrollplan 2021</w:t>
            </w:r>
            <w:r>
              <w:rPr>
                <w:noProof/>
                <w:webHidden/>
              </w:rPr>
              <w:tab/>
            </w:r>
            <w:r>
              <w:rPr>
                <w:noProof/>
                <w:webHidden/>
              </w:rPr>
              <w:fldChar w:fldCharType="begin"/>
            </w:r>
            <w:r>
              <w:rPr>
                <w:noProof/>
                <w:webHidden/>
              </w:rPr>
              <w:instrText xml:space="preserve"> PAGEREF _Toc68702710 \h </w:instrText>
            </w:r>
            <w:r>
              <w:rPr>
                <w:noProof/>
                <w:webHidden/>
              </w:rPr>
            </w:r>
            <w:r>
              <w:rPr>
                <w:noProof/>
                <w:webHidden/>
              </w:rPr>
              <w:fldChar w:fldCharType="separate"/>
            </w:r>
            <w:r>
              <w:rPr>
                <w:noProof/>
                <w:webHidden/>
              </w:rPr>
              <w:t>7</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11" w:history="1">
            <w:r w:rsidRPr="00803A33">
              <w:rPr>
                <w:rStyle w:val="Hyperlnk"/>
                <w:bCs/>
                <w:noProof/>
                <w:u w:color="000000"/>
              </w:rPr>
              <w:t>4.</w:t>
            </w:r>
            <w:r>
              <w:rPr>
                <w:rFonts w:asciiTheme="minorHAnsi" w:eastAsiaTheme="minorEastAsia" w:hAnsiTheme="minorHAnsi" w:cstheme="minorBidi"/>
                <w:noProof/>
                <w:color w:val="auto"/>
                <w:sz w:val="22"/>
              </w:rPr>
              <w:tab/>
            </w:r>
            <w:r w:rsidRPr="00803A33">
              <w:rPr>
                <w:rStyle w:val="Hyperlnk"/>
                <w:noProof/>
              </w:rPr>
              <w:t>Egenkontroll</w:t>
            </w:r>
            <w:r>
              <w:rPr>
                <w:noProof/>
                <w:webHidden/>
              </w:rPr>
              <w:tab/>
            </w:r>
            <w:r>
              <w:rPr>
                <w:noProof/>
                <w:webHidden/>
              </w:rPr>
              <w:fldChar w:fldCharType="begin"/>
            </w:r>
            <w:r>
              <w:rPr>
                <w:noProof/>
                <w:webHidden/>
              </w:rPr>
              <w:instrText xml:space="preserve"> PAGEREF _Toc68702711 \h </w:instrText>
            </w:r>
            <w:r>
              <w:rPr>
                <w:noProof/>
                <w:webHidden/>
              </w:rPr>
            </w:r>
            <w:r>
              <w:rPr>
                <w:noProof/>
                <w:webHidden/>
              </w:rPr>
              <w:fldChar w:fldCharType="separate"/>
            </w:r>
            <w:r>
              <w:rPr>
                <w:noProof/>
                <w:webHidden/>
              </w:rPr>
              <w:t>7</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12" w:history="1">
            <w:r w:rsidRPr="00803A33">
              <w:rPr>
                <w:rStyle w:val="Hyperlnk"/>
                <w:bCs/>
                <w:noProof/>
                <w:u w:color="000000"/>
              </w:rPr>
              <w:t>5.</w:t>
            </w:r>
            <w:r>
              <w:rPr>
                <w:rFonts w:asciiTheme="minorHAnsi" w:eastAsiaTheme="minorEastAsia" w:hAnsiTheme="minorHAnsi" w:cstheme="minorBidi"/>
                <w:noProof/>
                <w:color w:val="auto"/>
                <w:sz w:val="22"/>
              </w:rPr>
              <w:tab/>
            </w:r>
            <w:r w:rsidRPr="00803A33">
              <w:rPr>
                <w:rStyle w:val="Hyperlnk"/>
                <w:noProof/>
              </w:rPr>
              <w:t>Nationella undersökningar</w:t>
            </w:r>
            <w:r>
              <w:rPr>
                <w:noProof/>
                <w:webHidden/>
              </w:rPr>
              <w:tab/>
            </w:r>
            <w:r>
              <w:rPr>
                <w:noProof/>
                <w:webHidden/>
              </w:rPr>
              <w:fldChar w:fldCharType="begin"/>
            </w:r>
            <w:r>
              <w:rPr>
                <w:noProof/>
                <w:webHidden/>
              </w:rPr>
              <w:instrText xml:space="preserve"> PAGEREF _Toc68702712 \h </w:instrText>
            </w:r>
            <w:r>
              <w:rPr>
                <w:noProof/>
                <w:webHidden/>
              </w:rPr>
            </w:r>
            <w:r>
              <w:rPr>
                <w:noProof/>
                <w:webHidden/>
              </w:rPr>
              <w:fldChar w:fldCharType="separate"/>
            </w:r>
            <w:r>
              <w:rPr>
                <w:noProof/>
                <w:webHidden/>
              </w:rPr>
              <w:t>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13" w:history="1">
            <w:r w:rsidRPr="00803A33">
              <w:rPr>
                <w:rStyle w:val="Hyperlnk"/>
                <w:bCs/>
                <w:noProof/>
                <w:u w:color="000000"/>
              </w:rPr>
              <w:t>5.1</w:t>
            </w:r>
            <w:r>
              <w:rPr>
                <w:rFonts w:asciiTheme="minorHAnsi" w:eastAsiaTheme="minorEastAsia" w:hAnsiTheme="minorHAnsi" w:cstheme="minorBidi"/>
                <w:noProof/>
                <w:color w:val="auto"/>
                <w:sz w:val="22"/>
              </w:rPr>
              <w:tab/>
            </w:r>
            <w:r w:rsidRPr="00803A33">
              <w:rPr>
                <w:rStyle w:val="Hyperlnk"/>
                <w:noProof/>
              </w:rPr>
              <w:t>KKiK, Kommunens kvalitet i korthet</w:t>
            </w:r>
            <w:r>
              <w:rPr>
                <w:noProof/>
                <w:webHidden/>
              </w:rPr>
              <w:tab/>
            </w:r>
            <w:r>
              <w:rPr>
                <w:noProof/>
                <w:webHidden/>
              </w:rPr>
              <w:fldChar w:fldCharType="begin"/>
            </w:r>
            <w:r>
              <w:rPr>
                <w:noProof/>
                <w:webHidden/>
              </w:rPr>
              <w:instrText xml:space="preserve"> PAGEREF _Toc68702713 \h </w:instrText>
            </w:r>
            <w:r>
              <w:rPr>
                <w:noProof/>
                <w:webHidden/>
              </w:rPr>
            </w:r>
            <w:r>
              <w:rPr>
                <w:noProof/>
                <w:webHidden/>
              </w:rPr>
              <w:fldChar w:fldCharType="separate"/>
            </w:r>
            <w:r>
              <w:rPr>
                <w:noProof/>
                <w:webHidden/>
              </w:rPr>
              <w:t>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14" w:history="1">
            <w:r w:rsidRPr="00803A33">
              <w:rPr>
                <w:rStyle w:val="Hyperlnk"/>
                <w:bCs/>
                <w:noProof/>
                <w:u w:color="000000"/>
              </w:rPr>
              <w:t>5.2</w:t>
            </w:r>
            <w:r>
              <w:rPr>
                <w:rFonts w:asciiTheme="minorHAnsi" w:eastAsiaTheme="minorEastAsia" w:hAnsiTheme="minorHAnsi" w:cstheme="minorBidi"/>
                <w:noProof/>
                <w:color w:val="auto"/>
                <w:sz w:val="22"/>
              </w:rPr>
              <w:tab/>
            </w:r>
            <w:r w:rsidRPr="00803A33">
              <w:rPr>
                <w:rStyle w:val="Hyperlnk"/>
                <w:noProof/>
              </w:rPr>
              <w:t>”Vad tycker det äldre om äldreomsorgen”</w:t>
            </w:r>
            <w:r>
              <w:rPr>
                <w:noProof/>
                <w:webHidden/>
              </w:rPr>
              <w:tab/>
            </w:r>
            <w:r>
              <w:rPr>
                <w:noProof/>
                <w:webHidden/>
              </w:rPr>
              <w:fldChar w:fldCharType="begin"/>
            </w:r>
            <w:r>
              <w:rPr>
                <w:noProof/>
                <w:webHidden/>
              </w:rPr>
              <w:instrText xml:space="preserve"> PAGEREF _Toc68702714 \h </w:instrText>
            </w:r>
            <w:r>
              <w:rPr>
                <w:noProof/>
                <w:webHidden/>
              </w:rPr>
            </w:r>
            <w:r>
              <w:rPr>
                <w:noProof/>
                <w:webHidden/>
              </w:rPr>
              <w:fldChar w:fldCharType="separate"/>
            </w:r>
            <w:r>
              <w:rPr>
                <w:noProof/>
                <w:webHidden/>
              </w:rPr>
              <w:t>10</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15" w:history="1">
            <w:r w:rsidRPr="00803A33">
              <w:rPr>
                <w:rStyle w:val="Hyperlnk"/>
                <w:bCs/>
                <w:noProof/>
                <w:u w:color="000000"/>
              </w:rPr>
              <w:t>6.</w:t>
            </w:r>
            <w:r>
              <w:rPr>
                <w:rFonts w:asciiTheme="minorHAnsi" w:eastAsiaTheme="minorEastAsia" w:hAnsiTheme="minorHAnsi" w:cstheme="minorBidi"/>
                <w:noProof/>
                <w:color w:val="auto"/>
                <w:sz w:val="22"/>
              </w:rPr>
              <w:tab/>
            </w:r>
            <w:r w:rsidRPr="00803A33">
              <w:rPr>
                <w:rStyle w:val="Hyperlnk"/>
                <w:noProof/>
              </w:rPr>
              <w:t>Avvikelsehantering</w:t>
            </w:r>
            <w:r>
              <w:rPr>
                <w:noProof/>
                <w:webHidden/>
              </w:rPr>
              <w:tab/>
            </w:r>
            <w:r>
              <w:rPr>
                <w:noProof/>
                <w:webHidden/>
              </w:rPr>
              <w:fldChar w:fldCharType="begin"/>
            </w:r>
            <w:r>
              <w:rPr>
                <w:noProof/>
                <w:webHidden/>
              </w:rPr>
              <w:instrText xml:space="preserve"> PAGEREF _Toc68702715 \h </w:instrText>
            </w:r>
            <w:r>
              <w:rPr>
                <w:noProof/>
                <w:webHidden/>
              </w:rPr>
            </w:r>
            <w:r>
              <w:rPr>
                <w:noProof/>
                <w:webHidden/>
              </w:rPr>
              <w:fldChar w:fldCharType="separate"/>
            </w:r>
            <w:r>
              <w:rPr>
                <w:noProof/>
                <w:webHidden/>
              </w:rPr>
              <w:t>13</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16" w:history="1">
            <w:r w:rsidRPr="00803A33">
              <w:rPr>
                <w:rStyle w:val="Hyperlnk"/>
                <w:bCs/>
                <w:noProof/>
                <w:u w:color="000000"/>
              </w:rPr>
              <w:t>6.1</w:t>
            </w:r>
            <w:r>
              <w:rPr>
                <w:rFonts w:asciiTheme="minorHAnsi" w:eastAsiaTheme="minorEastAsia" w:hAnsiTheme="minorHAnsi" w:cstheme="minorBidi"/>
                <w:noProof/>
                <w:color w:val="auto"/>
                <w:sz w:val="22"/>
              </w:rPr>
              <w:tab/>
            </w:r>
            <w:r w:rsidRPr="00803A33">
              <w:rPr>
                <w:rStyle w:val="Hyperlnk"/>
                <w:noProof/>
              </w:rPr>
              <w:t>Avvikelser</w:t>
            </w:r>
            <w:r>
              <w:rPr>
                <w:noProof/>
                <w:webHidden/>
              </w:rPr>
              <w:tab/>
            </w:r>
            <w:r>
              <w:rPr>
                <w:noProof/>
                <w:webHidden/>
              </w:rPr>
              <w:fldChar w:fldCharType="begin"/>
            </w:r>
            <w:r>
              <w:rPr>
                <w:noProof/>
                <w:webHidden/>
              </w:rPr>
              <w:instrText xml:space="preserve"> PAGEREF _Toc68702716 \h </w:instrText>
            </w:r>
            <w:r>
              <w:rPr>
                <w:noProof/>
                <w:webHidden/>
              </w:rPr>
            </w:r>
            <w:r>
              <w:rPr>
                <w:noProof/>
                <w:webHidden/>
              </w:rPr>
              <w:fldChar w:fldCharType="separate"/>
            </w:r>
            <w:r>
              <w:rPr>
                <w:noProof/>
                <w:webHidden/>
              </w:rPr>
              <w:t>14</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17" w:history="1">
            <w:r w:rsidRPr="00803A33">
              <w:rPr>
                <w:rStyle w:val="Hyperlnk"/>
                <w:bCs/>
                <w:noProof/>
                <w:u w:color="000000"/>
              </w:rPr>
              <w:t>6.2</w:t>
            </w:r>
            <w:r>
              <w:rPr>
                <w:rFonts w:asciiTheme="minorHAnsi" w:eastAsiaTheme="minorEastAsia" w:hAnsiTheme="minorHAnsi" w:cstheme="minorBidi"/>
                <w:noProof/>
                <w:color w:val="auto"/>
                <w:sz w:val="22"/>
              </w:rPr>
              <w:tab/>
            </w:r>
            <w:r w:rsidRPr="00803A33">
              <w:rPr>
                <w:rStyle w:val="Hyperlnk"/>
                <w:noProof/>
              </w:rPr>
              <w:t>Klagomål och synpunkter</w:t>
            </w:r>
            <w:r>
              <w:rPr>
                <w:noProof/>
                <w:webHidden/>
              </w:rPr>
              <w:tab/>
            </w:r>
            <w:r>
              <w:rPr>
                <w:noProof/>
                <w:webHidden/>
              </w:rPr>
              <w:fldChar w:fldCharType="begin"/>
            </w:r>
            <w:r>
              <w:rPr>
                <w:noProof/>
                <w:webHidden/>
              </w:rPr>
              <w:instrText xml:space="preserve"> PAGEREF _Toc68702717 \h </w:instrText>
            </w:r>
            <w:r>
              <w:rPr>
                <w:noProof/>
                <w:webHidden/>
              </w:rPr>
            </w:r>
            <w:r>
              <w:rPr>
                <w:noProof/>
                <w:webHidden/>
              </w:rPr>
              <w:fldChar w:fldCharType="separate"/>
            </w:r>
            <w:r>
              <w:rPr>
                <w:noProof/>
                <w:webHidden/>
              </w:rPr>
              <w:t>16</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18" w:history="1">
            <w:r w:rsidRPr="00803A33">
              <w:rPr>
                <w:rStyle w:val="Hyperlnk"/>
                <w:bCs/>
                <w:noProof/>
                <w:u w:color="000000"/>
              </w:rPr>
              <w:t>7.</w:t>
            </w:r>
            <w:r>
              <w:rPr>
                <w:rFonts w:asciiTheme="minorHAnsi" w:eastAsiaTheme="minorEastAsia" w:hAnsiTheme="minorHAnsi" w:cstheme="minorBidi"/>
                <w:noProof/>
                <w:color w:val="auto"/>
                <w:sz w:val="22"/>
              </w:rPr>
              <w:tab/>
            </w:r>
            <w:r w:rsidRPr="00803A33">
              <w:rPr>
                <w:rStyle w:val="Hyperlnk"/>
                <w:noProof/>
              </w:rPr>
              <w:t>Riskanalys</w:t>
            </w:r>
            <w:r>
              <w:rPr>
                <w:noProof/>
                <w:webHidden/>
              </w:rPr>
              <w:tab/>
            </w:r>
            <w:r>
              <w:rPr>
                <w:noProof/>
                <w:webHidden/>
              </w:rPr>
              <w:fldChar w:fldCharType="begin"/>
            </w:r>
            <w:r>
              <w:rPr>
                <w:noProof/>
                <w:webHidden/>
              </w:rPr>
              <w:instrText xml:space="preserve"> PAGEREF _Toc68702718 \h </w:instrText>
            </w:r>
            <w:r>
              <w:rPr>
                <w:noProof/>
                <w:webHidden/>
              </w:rPr>
            </w:r>
            <w:r>
              <w:rPr>
                <w:noProof/>
                <w:webHidden/>
              </w:rPr>
              <w:fldChar w:fldCharType="separate"/>
            </w:r>
            <w:r>
              <w:rPr>
                <w:noProof/>
                <w:webHidden/>
              </w:rPr>
              <w:t>17</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19" w:history="1">
            <w:r w:rsidRPr="00803A33">
              <w:rPr>
                <w:rStyle w:val="Hyperlnk"/>
                <w:bCs/>
                <w:noProof/>
                <w:u w:color="000000"/>
              </w:rPr>
              <w:t>8.</w:t>
            </w:r>
            <w:r>
              <w:rPr>
                <w:rFonts w:asciiTheme="minorHAnsi" w:eastAsiaTheme="minorEastAsia" w:hAnsiTheme="minorHAnsi" w:cstheme="minorBidi"/>
                <w:noProof/>
                <w:color w:val="auto"/>
                <w:sz w:val="22"/>
              </w:rPr>
              <w:tab/>
            </w:r>
            <w:r w:rsidRPr="00803A33">
              <w:rPr>
                <w:rStyle w:val="Hyperlnk"/>
                <w:noProof/>
              </w:rPr>
              <w:t>Övrigt kvalitetsarbete under 2020</w:t>
            </w:r>
            <w:r>
              <w:rPr>
                <w:noProof/>
                <w:webHidden/>
              </w:rPr>
              <w:tab/>
            </w:r>
            <w:r>
              <w:rPr>
                <w:noProof/>
                <w:webHidden/>
              </w:rPr>
              <w:fldChar w:fldCharType="begin"/>
            </w:r>
            <w:r>
              <w:rPr>
                <w:noProof/>
                <w:webHidden/>
              </w:rPr>
              <w:instrText xml:space="preserve"> PAGEREF _Toc68702719 \h </w:instrText>
            </w:r>
            <w:r>
              <w:rPr>
                <w:noProof/>
                <w:webHidden/>
              </w:rPr>
            </w:r>
            <w:r>
              <w:rPr>
                <w:noProof/>
                <w:webHidden/>
              </w:rPr>
              <w:fldChar w:fldCharType="separate"/>
            </w:r>
            <w:r>
              <w:rPr>
                <w:noProof/>
                <w:webHidden/>
              </w:rPr>
              <w:t>18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0" w:history="1">
            <w:r w:rsidRPr="00803A33">
              <w:rPr>
                <w:rStyle w:val="Hyperlnk"/>
                <w:bCs/>
                <w:noProof/>
                <w:u w:color="000000"/>
              </w:rPr>
              <w:t>8.1</w:t>
            </w:r>
            <w:r>
              <w:rPr>
                <w:rFonts w:asciiTheme="minorHAnsi" w:eastAsiaTheme="minorEastAsia" w:hAnsiTheme="minorHAnsi" w:cstheme="minorBidi"/>
                <w:noProof/>
                <w:color w:val="auto"/>
                <w:sz w:val="22"/>
              </w:rPr>
              <w:tab/>
            </w:r>
            <w:r w:rsidRPr="00803A33">
              <w:rPr>
                <w:rStyle w:val="Hyperlnk"/>
                <w:noProof/>
              </w:rPr>
              <w:t>Ledningsstruktur</w:t>
            </w:r>
            <w:r>
              <w:rPr>
                <w:noProof/>
                <w:webHidden/>
              </w:rPr>
              <w:tab/>
            </w:r>
            <w:r>
              <w:rPr>
                <w:noProof/>
                <w:webHidden/>
              </w:rPr>
              <w:fldChar w:fldCharType="begin"/>
            </w:r>
            <w:r>
              <w:rPr>
                <w:noProof/>
                <w:webHidden/>
              </w:rPr>
              <w:instrText xml:space="preserve"> PAGEREF _Toc68702720 \h </w:instrText>
            </w:r>
            <w:r>
              <w:rPr>
                <w:noProof/>
                <w:webHidden/>
              </w:rPr>
            </w:r>
            <w:r>
              <w:rPr>
                <w:noProof/>
                <w:webHidden/>
              </w:rPr>
              <w:fldChar w:fldCharType="separate"/>
            </w:r>
            <w:r>
              <w:rPr>
                <w:noProof/>
                <w:webHidden/>
              </w:rPr>
              <w:t>18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1" w:history="1">
            <w:r w:rsidRPr="00803A33">
              <w:rPr>
                <w:rStyle w:val="Hyperlnk"/>
                <w:bCs/>
                <w:noProof/>
                <w:u w:color="000000"/>
              </w:rPr>
              <w:t>8.2</w:t>
            </w:r>
            <w:r>
              <w:rPr>
                <w:rFonts w:asciiTheme="minorHAnsi" w:eastAsiaTheme="minorEastAsia" w:hAnsiTheme="minorHAnsi" w:cstheme="minorBidi"/>
                <w:noProof/>
                <w:color w:val="auto"/>
                <w:sz w:val="22"/>
              </w:rPr>
              <w:tab/>
            </w:r>
            <w:r w:rsidRPr="00803A33">
              <w:rPr>
                <w:rStyle w:val="Hyperlnk"/>
                <w:noProof/>
              </w:rPr>
              <w:t>Basal hygien</w:t>
            </w:r>
            <w:r>
              <w:rPr>
                <w:noProof/>
                <w:webHidden/>
              </w:rPr>
              <w:tab/>
            </w:r>
            <w:r>
              <w:rPr>
                <w:noProof/>
                <w:webHidden/>
              </w:rPr>
              <w:fldChar w:fldCharType="begin"/>
            </w:r>
            <w:r>
              <w:rPr>
                <w:noProof/>
                <w:webHidden/>
              </w:rPr>
              <w:instrText xml:space="preserve"> PAGEREF _Toc68702721 \h </w:instrText>
            </w:r>
            <w:r>
              <w:rPr>
                <w:noProof/>
                <w:webHidden/>
              </w:rPr>
            </w:r>
            <w:r>
              <w:rPr>
                <w:noProof/>
                <w:webHidden/>
              </w:rPr>
              <w:fldChar w:fldCharType="separate"/>
            </w:r>
            <w:r>
              <w:rPr>
                <w:noProof/>
                <w:webHidden/>
              </w:rPr>
              <w:t>18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2" w:history="1">
            <w:r w:rsidRPr="00803A33">
              <w:rPr>
                <w:rStyle w:val="Hyperlnk"/>
                <w:bCs/>
                <w:noProof/>
                <w:u w:color="000000"/>
              </w:rPr>
              <w:t>8.3</w:t>
            </w:r>
            <w:r>
              <w:rPr>
                <w:rFonts w:asciiTheme="minorHAnsi" w:eastAsiaTheme="minorEastAsia" w:hAnsiTheme="minorHAnsi" w:cstheme="minorBidi"/>
                <w:noProof/>
                <w:color w:val="auto"/>
                <w:sz w:val="22"/>
              </w:rPr>
              <w:tab/>
            </w:r>
            <w:r w:rsidRPr="00803A33">
              <w:rPr>
                <w:rStyle w:val="Hyperlnk"/>
                <w:noProof/>
              </w:rPr>
              <w:t>Kost</w:t>
            </w:r>
            <w:r>
              <w:rPr>
                <w:noProof/>
                <w:webHidden/>
              </w:rPr>
              <w:tab/>
            </w:r>
            <w:r>
              <w:rPr>
                <w:noProof/>
                <w:webHidden/>
              </w:rPr>
              <w:fldChar w:fldCharType="begin"/>
            </w:r>
            <w:r>
              <w:rPr>
                <w:noProof/>
                <w:webHidden/>
              </w:rPr>
              <w:instrText xml:space="preserve"> PAGEREF _Toc68702722 \h </w:instrText>
            </w:r>
            <w:r>
              <w:rPr>
                <w:noProof/>
                <w:webHidden/>
              </w:rPr>
            </w:r>
            <w:r>
              <w:rPr>
                <w:noProof/>
                <w:webHidden/>
              </w:rPr>
              <w:fldChar w:fldCharType="separate"/>
            </w:r>
            <w:r>
              <w:rPr>
                <w:noProof/>
                <w:webHidden/>
              </w:rPr>
              <w:t>18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3" w:history="1">
            <w:r w:rsidRPr="00803A33">
              <w:rPr>
                <w:rStyle w:val="Hyperlnk"/>
                <w:bCs/>
                <w:noProof/>
                <w:u w:color="000000"/>
              </w:rPr>
              <w:t>8.4</w:t>
            </w:r>
            <w:r>
              <w:rPr>
                <w:rFonts w:asciiTheme="minorHAnsi" w:eastAsiaTheme="minorEastAsia" w:hAnsiTheme="minorHAnsi" w:cstheme="minorBidi"/>
                <w:noProof/>
                <w:color w:val="auto"/>
                <w:sz w:val="22"/>
              </w:rPr>
              <w:tab/>
            </w:r>
            <w:r w:rsidRPr="00803A33">
              <w:rPr>
                <w:rStyle w:val="Hyperlnk"/>
                <w:noProof/>
              </w:rPr>
              <w:t>Teknik</w:t>
            </w:r>
            <w:r>
              <w:rPr>
                <w:noProof/>
                <w:webHidden/>
              </w:rPr>
              <w:tab/>
            </w:r>
            <w:r>
              <w:rPr>
                <w:noProof/>
                <w:webHidden/>
              </w:rPr>
              <w:fldChar w:fldCharType="begin"/>
            </w:r>
            <w:r>
              <w:rPr>
                <w:noProof/>
                <w:webHidden/>
              </w:rPr>
              <w:instrText xml:space="preserve"> PAGEREF _Toc68702723 \h </w:instrText>
            </w:r>
            <w:r>
              <w:rPr>
                <w:noProof/>
                <w:webHidden/>
              </w:rPr>
            </w:r>
            <w:r>
              <w:rPr>
                <w:noProof/>
                <w:webHidden/>
              </w:rPr>
              <w:fldChar w:fldCharType="separate"/>
            </w:r>
            <w:r>
              <w:rPr>
                <w:noProof/>
                <w:webHidden/>
              </w:rPr>
              <w:t>18</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4" w:history="1">
            <w:r w:rsidRPr="00803A33">
              <w:rPr>
                <w:rStyle w:val="Hyperlnk"/>
                <w:bCs/>
                <w:noProof/>
                <w:u w:color="000000"/>
              </w:rPr>
              <w:t>8.5</w:t>
            </w:r>
            <w:r>
              <w:rPr>
                <w:rFonts w:asciiTheme="minorHAnsi" w:eastAsiaTheme="minorEastAsia" w:hAnsiTheme="minorHAnsi" w:cstheme="minorBidi"/>
                <w:noProof/>
                <w:color w:val="auto"/>
                <w:sz w:val="22"/>
              </w:rPr>
              <w:tab/>
            </w:r>
            <w:r w:rsidRPr="00803A33">
              <w:rPr>
                <w:rStyle w:val="Hyperlnk"/>
                <w:noProof/>
              </w:rPr>
              <w:t>Ombudsgrupper</w:t>
            </w:r>
            <w:r>
              <w:rPr>
                <w:noProof/>
                <w:webHidden/>
              </w:rPr>
              <w:tab/>
            </w:r>
            <w:r>
              <w:rPr>
                <w:noProof/>
                <w:webHidden/>
              </w:rPr>
              <w:fldChar w:fldCharType="begin"/>
            </w:r>
            <w:r>
              <w:rPr>
                <w:noProof/>
                <w:webHidden/>
              </w:rPr>
              <w:instrText xml:space="preserve"> PAGEREF _Toc68702724 \h </w:instrText>
            </w:r>
            <w:r>
              <w:rPr>
                <w:noProof/>
                <w:webHidden/>
              </w:rPr>
            </w:r>
            <w:r>
              <w:rPr>
                <w:noProof/>
                <w:webHidden/>
              </w:rPr>
              <w:fldChar w:fldCharType="separate"/>
            </w:r>
            <w:r>
              <w:rPr>
                <w:noProof/>
                <w:webHidden/>
              </w:rPr>
              <w:t>19</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5" w:history="1">
            <w:r w:rsidRPr="00803A33">
              <w:rPr>
                <w:rStyle w:val="Hyperlnk"/>
                <w:bCs/>
                <w:noProof/>
                <w:u w:color="000000"/>
              </w:rPr>
              <w:t>8.6</w:t>
            </w:r>
            <w:r>
              <w:rPr>
                <w:rFonts w:asciiTheme="minorHAnsi" w:eastAsiaTheme="minorEastAsia" w:hAnsiTheme="minorHAnsi" w:cstheme="minorBidi"/>
                <w:noProof/>
                <w:color w:val="auto"/>
                <w:sz w:val="22"/>
              </w:rPr>
              <w:tab/>
            </w:r>
            <w:r w:rsidRPr="00803A33">
              <w:rPr>
                <w:rStyle w:val="Hyperlnk"/>
                <w:noProof/>
              </w:rPr>
              <w:t>Verksamhetsuppföljning</w:t>
            </w:r>
            <w:r>
              <w:rPr>
                <w:noProof/>
                <w:webHidden/>
              </w:rPr>
              <w:tab/>
            </w:r>
            <w:r>
              <w:rPr>
                <w:noProof/>
                <w:webHidden/>
              </w:rPr>
              <w:fldChar w:fldCharType="begin"/>
            </w:r>
            <w:r>
              <w:rPr>
                <w:noProof/>
                <w:webHidden/>
              </w:rPr>
              <w:instrText xml:space="preserve"> PAGEREF _Toc68702725 \h </w:instrText>
            </w:r>
            <w:r>
              <w:rPr>
                <w:noProof/>
                <w:webHidden/>
              </w:rPr>
            </w:r>
            <w:r>
              <w:rPr>
                <w:noProof/>
                <w:webHidden/>
              </w:rPr>
              <w:fldChar w:fldCharType="separate"/>
            </w:r>
            <w:r>
              <w:rPr>
                <w:noProof/>
                <w:webHidden/>
              </w:rPr>
              <w:t>19</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6" w:history="1">
            <w:r w:rsidRPr="00803A33">
              <w:rPr>
                <w:rStyle w:val="Hyperlnk"/>
                <w:bCs/>
                <w:noProof/>
                <w:u w:color="000000"/>
              </w:rPr>
              <w:t>8.7</w:t>
            </w:r>
            <w:r>
              <w:rPr>
                <w:rFonts w:asciiTheme="minorHAnsi" w:eastAsiaTheme="minorEastAsia" w:hAnsiTheme="minorHAnsi" w:cstheme="minorBidi"/>
                <w:noProof/>
                <w:color w:val="auto"/>
                <w:sz w:val="22"/>
              </w:rPr>
              <w:tab/>
            </w:r>
            <w:r w:rsidRPr="00803A33">
              <w:rPr>
                <w:rStyle w:val="Hyperlnk"/>
                <w:noProof/>
              </w:rPr>
              <w:t>Projekt Medicinskt ansvarig för rehabilitering (MAR)</w:t>
            </w:r>
            <w:r>
              <w:rPr>
                <w:noProof/>
                <w:webHidden/>
              </w:rPr>
              <w:tab/>
            </w:r>
            <w:r>
              <w:rPr>
                <w:noProof/>
                <w:webHidden/>
              </w:rPr>
              <w:fldChar w:fldCharType="begin"/>
            </w:r>
            <w:r>
              <w:rPr>
                <w:noProof/>
                <w:webHidden/>
              </w:rPr>
              <w:instrText xml:space="preserve"> PAGEREF _Toc68702726 \h </w:instrText>
            </w:r>
            <w:r>
              <w:rPr>
                <w:noProof/>
                <w:webHidden/>
              </w:rPr>
            </w:r>
            <w:r>
              <w:rPr>
                <w:noProof/>
                <w:webHidden/>
              </w:rPr>
              <w:fldChar w:fldCharType="separate"/>
            </w:r>
            <w:r>
              <w:rPr>
                <w:noProof/>
                <w:webHidden/>
              </w:rPr>
              <w:t>19</w:t>
            </w:r>
            <w:r>
              <w:rPr>
                <w:noProof/>
                <w:webHidden/>
              </w:rPr>
              <w:fldChar w:fldCharType="end"/>
            </w:r>
          </w:hyperlink>
        </w:p>
        <w:p w:rsidR="001C4349" w:rsidRDefault="001C4349">
          <w:pPr>
            <w:pStyle w:val="Innehll2"/>
            <w:tabs>
              <w:tab w:val="left" w:pos="880"/>
              <w:tab w:val="right" w:leader="dot" w:pos="9066"/>
            </w:tabs>
            <w:rPr>
              <w:rFonts w:asciiTheme="minorHAnsi" w:eastAsiaTheme="minorEastAsia" w:hAnsiTheme="minorHAnsi" w:cstheme="minorBidi"/>
              <w:noProof/>
              <w:color w:val="auto"/>
              <w:sz w:val="22"/>
            </w:rPr>
          </w:pPr>
          <w:hyperlink w:anchor="_Toc68702727" w:history="1">
            <w:r w:rsidRPr="00803A33">
              <w:rPr>
                <w:rStyle w:val="Hyperlnk"/>
                <w:bCs/>
                <w:noProof/>
                <w:u w:color="000000"/>
              </w:rPr>
              <w:t>8.8</w:t>
            </w:r>
            <w:r>
              <w:rPr>
                <w:rFonts w:asciiTheme="minorHAnsi" w:eastAsiaTheme="minorEastAsia" w:hAnsiTheme="minorHAnsi" w:cstheme="minorBidi"/>
                <w:noProof/>
                <w:color w:val="auto"/>
                <w:sz w:val="22"/>
              </w:rPr>
              <w:tab/>
            </w:r>
            <w:r w:rsidRPr="00803A33">
              <w:rPr>
                <w:rStyle w:val="Hyperlnk"/>
                <w:noProof/>
              </w:rPr>
              <w:t>Processkartläggning 2c8</w:t>
            </w:r>
            <w:r>
              <w:rPr>
                <w:noProof/>
                <w:webHidden/>
              </w:rPr>
              <w:tab/>
            </w:r>
            <w:r>
              <w:rPr>
                <w:noProof/>
                <w:webHidden/>
              </w:rPr>
              <w:fldChar w:fldCharType="begin"/>
            </w:r>
            <w:r>
              <w:rPr>
                <w:noProof/>
                <w:webHidden/>
              </w:rPr>
              <w:instrText xml:space="preserve"> PAGEREF _Toc68702727 \h </w:instrText>
            </w:r>
            <w:r>
              <w:rPr>
                <w:noProof/>
                <w:webHidden/>
              </w:rPr>
            </w:r>
            <w:r>
              <w:rPr>
                <w:noProof/>
                <w:webHidden/>
              </w:rPr>
              <w:fldChar w:fldCharType="separate"/>
            </w:r>
            <w:r>
              <w:rPr>
                <w:noProof/>
                <w:webHidden/>
              </w:rPr>
              <w:t>20</w:t>
            </w:r>
            <w:r>
              <w:rPr>
                <w:noProof/>
                <w:webHidden/>
              </w:rPr>
              <w:fldChar w:fldCharType="end"/>
            </w:r>
          </w:hyperlink>
        </w:p>
        <w:p w:rsidR="001C4349" w:rsidRDefault="001C4349">
          <w:pPr>
            <w:pStyle w:val="Innehll2"/>
            <w:tabs>
              <w:tab w:val="right" w:leader="dot" w:pos="9066"/>
            </w:tabs>
            <w:rPr>
              <w:rFonts w:asciiTheme="minorHAnsi" w:eastAsiaTheme="minorEastAsia" w:hAnsiTheme="minorHAnsi" w:cstheme="minorBidi"/>
              <w:noProof/>
              <w:color w:val="auto"/>
              <w:sz w:val="22"/>
            </w:rPr>
          </w:pPr>
          <w:hyperlink w:anchor="_Toc68702728" w:history="1">
            <w:r w:rsidRPr="00803A33">
              <w:rPr>
                <w:rStyle w:val="Hyperlnk"/>
                <w:noProof/>
              </w:rPr>
              <w:t>8.9 Användning av stimulansmedel/statsbidrag</w:t>
            </w:r>
            <w:r>
              <w:rPr>
                <w:noProof/>
                <w:webHidden/>
              </w:rPr>
              <w:tab/>
            </w:r>
            <w:r>
              <w:rPr>
                <w:noProof/>
                <w:webHidden/>
              </w:rPr>
              <w:fldChar w:fldCharType="begin"/>
            </w:r>
            <w:r>
              <w:rPr>
                <w:noProof/>
                <w:webHidden/>
              </w:rPr>
              <w:instrText xml:space="preserve"> PAGEREF _Toc68702728 \h </w:instrText>
            </w:r>
            <w:r>
              <w:rPr>
                <w:noProof/>
                <w:webHidden/>
              </w:rPr>
            </w:r>
            <w:r>
              <w:rPr>
                <w:noProof/>
                <w:webHidden/>
              </w:rPr>
              <w:fldChar w:fldCharType="separate"/>
            </w:r>
            <w:r>
              <w:rPr>
                <w:noProof/>
                <w:webHidden/>
              </w:rPr>
              <w:t>20</w:t>
            </w:r>
            <w:r>
              <w:rPr>
                <w:noProof/>
                <w:webHidden/>
              </w:rPr>
              <w:fldChar w:fldCharType="end"/>
            </w:r>
          </w:hyperlink>
        </w:p>
        <w:p w:rsidR="001C4349" w:rsidRDefault="001C4349">
          <w:pPr>
            <w:pStyle w:val="Innehll1"/>
            <w:tabs>
              <w:tab w:val="left" w:pos="440"/>
              <w:tab w:val="right" w:leader="dot" w:pos="9066"/>
            </w:tabs>
            <w:rPr>
              <w:rFonts w:asciiTheme="minorHAnsi" w:eastAsiaTheme="minorEastAsia" w:hAnsiTheme="minorHAnsi" w:cstheme="minorBidi"/>
              <w:noProof/>
              <w:color w:val="auto"/>
              <w:sz w:val="22"/>
            </w:rPr>
          </w:pPr>
          <w:hyperlink w:anchor="_Toc68702729" w:history="1">
            <w:r w:rsidRPr="00803A33">
              <w:rPr>
                <w:rStyle w:val="Hyperlnk"/>
                <w:bCs/>
                <w:noProof/>
                <w:u w:color="000000"/>
              </w:rPr>
              <w:t>9.</w:t>
            </w:r>
            <w:r>
              <w:rPr>
                <w:rFonts w:asciiTheme="minorHAnsi" w:eastAsiaTheme="minorEastAsia" w:hAnsiTheme="minorHAnsi" w:cstheme="minorBidi"/>
                <w:noProof/>
                <w:color w:val="auto"/>
                <w:sz w:val="22"/>
              </w:rPr>
              <w:tab/>
            </w:r>
            <w:r w:rsidRPr="00803A33">
              <w:rPr>
                <w:rStyle w:val="Hyperlnk"/>
                <w:noProof/>
              </w:rPr>
              <w:t>Mål och strategier för kommande år</w:t>
            </w:r>
            <w:r>
              <w:rPr>
                <w:noProof/>
                <w:webHidden/>
              </w:rPr>
              <w:tab/>
            </w:r>
            <w:r>
              <w:rPr>
                <w:noProof/>
                <w:webHidden/>
              </w:rPr>
              <w:fldChar w:fldCharType="begin"/>
            </w:r>
            <w:r>
              <w:rPr>
                <w:noProof/>
                <w:webHidden/>
              </w:rPr>
              <w:instrText xml:space="preserve"> PAGEREF _Toc68702729 \h </w:instrText>
            </w:r>
            <w:r>
              <w:rPr>
                <w:noProof/>
                <w:webHidden/>
              </w:rPr>
            </w:r>
            <w:r>
              <w:rPr>
                <w:noProof/>
                <w:webHidden/>
              </w:rPr>
              <w:fldChar w:fldCharType="separate"/>
            </w:r>
            <w:r>
              <w:rPr>
                <w:noProof/>
                <w:webHidden/>
              </w:rPr>
              <w:t>22</w:t>
            </w:r>
            <w:r>
              <w:rPr>
                <w:noProof/>
                <w:webHidden/>
              </w:rPr>
              <w:fldChar w:fldCharType="end"/>
            </w:r>
          </w:hyperlink>
        </w:p>
        <w:p w:rsidR="00DD3E65" w:rsidRDefault="00DD3E65">
          <w:r>
            <w:rPr>
              <w:b/>
              <w:bCs/>
            </w:rPr>
            <w:fldChar w:fldCharType="end"/>
          </w:r>
        </w:p>
      </w:sdtContent>
    </w:sdt>
    <w:p w:rsidR="00D46F6C" w:rsidRDefault="00DD3E65" w:rsidP="0006051E">
      <w:pPr>
        <w:spacing w:after="160" w:line="259" w:lineRule="auto"/>
        <w:ind w:left="14" w:firstLine="0"/>
      </w:pPr>
      <w:r>
        <w:rPr>
          <w:color w:val="FF0000"/>
        </w:rPr>
        <w:t xml:space="preserve"> </w:t>
      </w:r>
    </w:p>
    <w:p w:rsidR="00CF736E" w:rsidRDefault="00CF736E" w:rsidP="00CF736E">
      <w:pPr>
        <w:pStyle w:val="Rubrik1"/>
      </w:pPr>
      <w:bookmarkStart w:id="0" w:name="_Toc68702702"/>
      <w:r>
        <w:t>Inledning</w:t>
      </w:r>
      <w:bookmarkEnd w:id="0"/>
    </w:p>
    <w:p w:rsidR="00CF736E" w:rsidRDefault="00CF736E" w:rsidP="00CF736E">
      <w:pPr>
        <w:pStyle w:val="Rubrik2"/>
      </w:pPr>
      <w:bookmarkStart w:id="1" w:name="_Toc68702703"/>
      <w:r>
        <w:t>Syfte</w:t>
      </w:r>
      <w:bookmarkEnd w:id="1"/>
    </w:p>
    <w:p w:rsidR="000531FF" w:rsidRPr="00E97200" w:rsidRDefault="000531FF" w:rsidP="00EE2A7D">
      <w:r w:rsidRPr="00E97200">
        <w:t>Socialstyrelsen rekommenderar alla vård- och omsorgsgivare att skriva en årlig berättelse av vilken det framgår hur arbetet med att systematiskt och fortlöpande utveckla och säkra verksamhetens kvalitet har bedrivits under föregående kalenderår.</w:t>
      </w:r>
    </w:p>
    <w:p w:rsidR="00EE2A7D" w:rsidRDefault="00EE2A7D" w:rsidP="00EE2A7D">
      <w:r w:rsidRPr="00E97200">
        <w:t xml:space="preserve">Syftet med </w:t>
      </w:r>
      <w:r w:rsidR="008B5254" w:rsidRPr="00E97200">
        <w:t>vård- och omsorgsförvaltningens</w:t>
      </w:r>
      <w:r w:rsidRPr="00E97200">
        <w:t xml:space="preserve"> kvalitetsberättelse är att utgöra en dokumentation av arbetet med att systematiskt och </w:t>
      </w:r>
      <w:r w:rsidR="00537E52" w:rsidRPr="00E97200">
        <w:t>kontinuerligt</w:t>
      </w:r>
      <w:r w:rsidRPr="00E97200">
        <w:t xml:space="preserve"> utveckla och säkra verksamhetens kvalitet.</w:t>
      </w:r>
      <w:r w:rsidR="000531FF">
        <w:t xml:space="preserve"> </w:t>
      </w:r>
    </w:p>
    <w:p w:rsidR="00024675" w:rsidRDefault="00024675" w:rsidP="00EE2A7D"/>
    <w:p w:rsidR="00024675" w:rsidRDefault="00024675" w:rsidP="00024675">
      <w:pPr>
        <w:pStyle w:val="Rubrik2"/>
        <w:ind w:left="24" w:hanging="10"/>
      </w:pPr>
      <w:bookmarkStart w:id="2" w:name="_Toc68702704"/>
      <w:r>
        <w:t>Ledningssystem för systematiskt kvalitetsarbete SOSFS 2011:9</w:t>
      </w:r>
      <w:bookmarkEnd w:id="2"/>
    </w:p>
    <w:p w:rsidR="008B5254" w:rsidRDefault="00024675" w:rsidP="008B5254">
      <w:r w:rsidRPr="00E97200">
        <w:t>Enligt SOSFS 2011:9 ”Socialstyrelsens föreskrifter och allmänna råd om ledningssystem för systematiskt kvalitetsarbete” ska vårdgivaren som bedriver socialtjä</w:t>
      </w:r>
      <w:r w:rsidR="00FF7314" w:rsidRPr="00E97200">
        <w:t>nst eller verksamhet enligt LSS</w:t>
      </w:r>
      <w:r w:rsidRPr="00E97200">
        <w:t xml:space="preserve"> ansvara för att det finns ett ledningssystem för verksamheten. Ledningssystemet ska användas för att systematiskt och fortlöpande utveckla och säkra verksamhetens kvalitet. Med stöd av ledningssystemet ska verksamheten planera, leda, kontrollera, följa upp, utvärdera och förbättra verksamheten. Ledningssystemets grundläggande uppbyggnad ska bygga på processer och rutiner samt samverkan.</w:t>
      </w:r>
      <w:r>
        <w:t xml:space="preserve"> </w:t>
      </w:r>
    </w:p>
    <w:p w:rsidR="00024675" w:rsidRPr="000531FF" w:rsidRDefault="00024675" w:rsidP="00024675"/>
    <w:p w:rsidR="00CF736E" w:rsidRDefault="00CF736E" w:rsidP="00CF736E">
      <w:pPr>
        <w:pStyle w:val="Rubrik2"/>
      </w:pPr>
      <w:bookmarkStart w:id="3" w:name="_Toc68702705"/>
      <w:r>
        <w:t>Organisatoriskt ansvar för kvalitetssäkringsarbetet</w:t>
      </w:r>
      <w:bookmarkEnd w:id="3"/>
    </w:p>
    <w:p w:rsidR="000531FF" w:rsidRPr="00E97200" w:rsidRDefault="008B5254" w:rsidP="000531FF">
      <w:r w:rsidRPr="00E97200">
        <w:t>Vård- och omsorgsnämnden</w:t>
      </w:r>
      <w:r w:rsidR="000531FF" w:rsidRPr="00E97200">
        <w:t xml:space="preserve"> som vårdgivare för omsorgen är ansvarig för kvalitetssäkringsarbetet. </w:t>
      </w:r>
      <w:r w:rsidRPr="00E97200">
        <w:t>Vård- och omsorgsnämnde</w:t>
      </w:r>
      <w:r w:rsidR="00784276" w:rsidRPr="00E97200">
        <w:t>n</w:t>
      </w:r>
      <w:r w:rsidR="000531FF" w:rsidRPr="00E97200">
        <w:t xml:space="preserve"> fastställer mål och processer för det systematiska kvalitetssäkringsarbetet samt har kontinuerlig uppföljning och utvärderar mål. </w:t>
      </w:r>
    </w:p>
    <w:p w:rsidR="000531FF" w:rsidRPr="00E97200" w:rsidRDefault="000531FF" w:rsidP="000531FF">
      <w:pPr>
        <w:spacing w:after="43"/>
      </w:pPr>
      <w:r w:rsidRPr="00E97200">
        <w:t xml:space="preserve">Förvaltningschefen ansvarar för att </w:t>
      </w:r>
    </w:p>
    <w:p w:rsidR="000531FF" w:rsidRPr="00E97200" w:rsidRDefault="000531FF" w:rsidP="000531FF">
      <w:pPr>
        <w:pStyle w:val="Liststycke"/>
        <w:numPr>
          <w:ilvl w:val="0"/>
          <w:numId w:val="11"/>
        </w:numPr>
        <w:spacing w:after="43"/>
      </w:pPr>
      <w:r w:rsidRPr="00E97200">
        <w:t>alla medarbetare engageras och har rätt kompetens för att bedriva en god kvalitet i omsorgen</w:t>
      </w:r>
    </w:p>
    <w:p w:rsidR="000531FF" w:rsidRPr="00E97200" w:rsidRDefault="000531FF" w:rsidP="000531FF">
      <w:pPr>
        <w:pStyle w:val="Liststycke"/>
        <w:numPr>
          <w:ilvl w:val="0"/>
          <w:numId w:val="11"/>
        </w:numPr>
        <w:spacing w:after="43"/>
      </w:pPr>
      <w:r w:rsidRPr="00E97200">
        <w:t>operativa mätbara verksamhetsmål formuleras och för att målen ska uppnås</w:t>
      </w:r>
    </w:p>
    <w:p w:rsidR="000531FF" w:rsidRPr="00E97200" w:rsidRDefault="000531FF" w:rsidP="00CF736E">
      <w:pPr>
        <w:pStyle w:val="Liststycke"/>
        <w:numPr>
          <w:ilvl w:val="0"/>
          <w:numId w:val="11"/>
        </w:numPr>
        <w:spacing w:after="43"/>
      </w:pPr>
      <w:r w:rsidRPr="00E97200">
        <w:t xml:space="preserve">resultatet analyseras och delges verksamhetens medarbetare samt att åtgärder påbörjas </w:t>
      </w:r>
    </w:p>
    <w:p w:rsidR="000531FF" w:rsidRDefault="000531FF" w:rsidP="00024675">
      <w:pPr>
        <w:pStyle w:val="Liststycke"/>
        <w:spacing w:after="43"/>
        <w:ind w:left="734" w:firstLine="0"/>
      </w:pPr>
    </w:p>
    <w:p w:rsidR="00CF736E" w:rsidRPr="00E97200" w:rsidRDefault="00F77AC7" w:rsidP="00D30EBB">
      <w:pPr>
        <w:pStyle w:val="Rubrik2"/>
      </w:pPr>
      <w:bookmarkStart w:id="4" w:name="_Toc68702706"/>
      <w:r w:rsidRPr="00E97200">
        <w:t>Uppföljning av m</w:t>
      </w:r>
      <w:r w:rsidR="000F7CF7" w:rsidRPr="00E97200">
        <w:t xml:space="preserve">ål och strategier </w:t>
      </w:r>
      <w:r w:rsidR="00D30EBB" w:rsidRPr="00E97200">
        <w:t xml:space="preserve">inför </w:t>
      </w:r>
      <w:r w:rsidRPr="00E97200">
        <w:t>2020</w:t>
      </w:r>
      <w:r w:rsidR="00D30EBB" w:rsidRPr="00E97200">
        <w:t xml:space="preserve"> (</w:t>
      </w:r>
      <w:r w:rsidR="00581CBE" w:rsidRPr="00E97200">
        <w:t xml:space="preserve">hämtat </w:t>
      </w:r>
      <w:r w:rsidR="00516DFD" w:rsidRPr="00E97200">
        <w:t>från kvalite</w:t>
      </w:r>
      <w:r w:rsidRPr="00E97200">
        <w:t>tsberättelsen 2019)</w:t>
      </w:r>
      <w:bookmarkEnd w:id="4"/>
    </w:p>
    <w:p w:rsidR="007310D0" w:rsidRPr="00E97200" w:rsidRDefault="008B5254" w:rsidP="008B5254">
      <w:pPr>
        <w:pStyle w:val="Liststycke"/>
        <w:numPr>
          <w:ilvl w:val="0"/>
          <w:numId w:val="15"/>
        </w:numPr>
      </w:pPr>
      <w:r w:rsidRPr="00E97200">
        <w:rPr>
          <w:b/>
        </w:rPr>
        <w:t>Ombudsgrupper</w:t>
      </w:r>
      <w:r w:rsidRPr="00E97200">
        <w:t xml:space="preserve"> –</w:t>
      </w:r>
      <w:r w:rsidR="005B5965" w:rsidRPr="00E97200">
        <w:t xml:space="preserve"> </w:t>
      </w:r>
    </w:p>
    <w:p w:rsidR="008B5254" w:rsidRPr="00E97200" w:rsidRDefault="007310D0" w:rsidP="007310D0">
      <w:pPr>
        <w:pStyle w:val="Liststycke"/>
        <w:ind w:left="734" w:firstLine="0"/>
      </w:pPr>
      <w:r w:rsidRPr="00E97200">
        <w:t xml:space="preserve">Uppföljning av arbetet med </w:t>
      </w:r>
      <w:r w:rsidR="0044117C" w:rsidRPr="00E97200">
        <w:t>ombudsgrupper</w:t>
      </w:r>
      <w:r w:rsidR="004A52DC" w:rsidRPr="00E97200">
        <w:t xml:space="preserve"> </w:t>
      </w:r>
      <w:r w:rsidR="0044117C" w:rsidRPr="00E97200">
        <w:t>h</w:t>
      </w:r>
      <w:r w:rsidR="004A52DC" w:rsidRPr="00E97200">
        <w:t xml:space="preserve">ar stått still under året i det flesta grupperna. </w:t>
      </w:r>
    </w:p>
    <w:p w:rsidR="007310D0" w:rsidRPr="00E97200" w:rsidRDefault="008B5254" w:rsidP="00122D2E">
      <w:pPr>
        <w:pStyle w:val="Liststycke"/>
        <w:numPr>
          <w:ilvl w:val="0"/>
          <w:numId w:val="15"/>
        </w:numPr>
      </w:pPr>
      <w:r w:rsidRPr="00E97200">
        <w:rPr>
          <w:b/>
        </w:rPr>
        <w:t>Verksamhetsuppföljning</w:t>
      </w:r>
      <w:r w:rsidR="00D427BC" w:rsidRPr="00E97200">
        <w:t xml:space="preserve"> – </w:t>
      </w:r>
      <w:r w:rsidR="00D427BC" w:rsidRPr="00E97200">
        <w:br/>
      </w:r>
      <w:r w:rsidR="007310D0" w:rsidRPr="00E97200">
        <w:t>Uppföljning av modellen för verksamhetsuppföljning.</w:t>
      </w:r>
      <w:r w:rsidR="004A52DC" w:rsidRPr="00E97200">
        <w:t xml:space="preserve"> </w:t>
      </w:r>
      <w:r w:rsidR="0044117C" w:rsidRPr="00E97200">
        <w:t>Under 2020 har inte verksamhetsuppföljning gjorts på grund av rådande pandemi.</w:t>
      </w:r>
    </w:p>
    <w:p w:rsidR="008B5254" w:rsidRPr="00E97200" w:rsidRDefault="008B5254" w:rsidP="00122D2E">
      <w:pPr>
        <w:pStyle w:val="Liststycke"/>
        <w:numPr>
          <w:ilvl w:val="0"/>
          <w:numId w:val="15"/>
        </w:numPr>
      </w:pPr>
      <w:r w:rsidRPr="00E97200">
        <w:rPr>
          <w:b/>
        </w:rPr>
        <w:t>Processkartläggning</w:t>
      </w:r>
      <w:r w:rsidRPr="00E97200">
        <w:t xml:space="preserve"> - </w:t>
      </w:r>
      <w:r w:rsidR="00D427BC" w:rsidRPr="00E97200">
        <w:br/>
      </w:r>
      <w:r w:rsidRPr="00E97200">
        <w:t>Genomgång av befintliga processer samt komplettering med nya dä</w:t>
      </w:r>
      <w:r w:rsidR="0044117C" w:rsidRPr="00E97200">
        <w:t xml:space="preserve">r behov finns skulle gjorts men på grund av rådande pandemi har tiden lagts på andra arbetsuppgifter. </w:t>
      </w:r>
    </w:p>
    <w:p w:rsidR="00784276" w:rsidRPr="00E97200" w:rsidRDefault="008B5254" w:rsidP="00784276">
      <w:pPr>
        <w:pStyle w:val="Liststycke"/>
        <w:numPr>
          <w:ilvl w:val="0"/>
          <w:numId w:val="15"/>
        </w:numPr>
      </w:pPr>
      <w:r w:rsidRPr="00E97200">
        <w:rPr>
          <w:b/>
        </w:rPr>
        <w:t xml:space="preserve">Systematiskt kvalitetsledningssystem – </w:t>
      </w:r>
      <w:r w:rsidR="00D427BC" w:rsidRPr="00E97200">
        <w:rPr>
          <w:b/>
        </w:rPr>
        <w:br/>
      </w:r>
      <w:r w:rsidR="00784276" w:rsidRPr="00E97200">
        <w:t xml:space="preserve">Under 2019 har ett nytt dokument, </w:t>
      </w:r>
      <w:r w:rsidRPr="00E97200">
        <w:t>”Ledning och styrning i v</w:t>
      </w:r>
      <w:r w:rsidR="00784276" w:rsidRPr="00E97200">
        <w:t>ård- och omsorgsförvaltningen”, arbetats fram i förvaltningen</w:t>
      </w:r>
      <w:r w:rsidRPr="00E97200">
        <w:t xml:space="preserve">. Dokumentet presenterades </w:t>
      </w:r>
      <w:r w:rsidR="00784276" w:rsidRPr="00E97200">
        <w:t>i</w:t>
      </w:r>
      <w:r w:rsidRPr="00E97200">
        <w:t xml:space="preserve"> </w:t>
      </w:r>
      <w:r w:rsidR="00784276" w:rsidRPr="00E97200">
        <w:t>äldre</w:t>
      </w:r>
      <w:r w:rsidRPr="00E97200">
        <w:t>nämnden 2019-12-18</w:t>
      </w:r>
      <w:r w:rsidR="00784276" w:rsidRPr="00E97200">
        <w:t xml:space="preserve"> och på förvaltningens chefsträff 2020-01-16. </w:t>
      </w:r>
    </w:p>
    <w:p w:rsidR="00784276" w:rsidRPr="00907269" w:rsidRDefault="00784276" w:rsidP="0068681D">
      <w:pPr>
        <w:pStyle w:val="Liststycke"/>
        <w:ind w:left="734" w:firstLine="0"/>
        <w:rPr>
          <w:color w:val="auto"/>
        </w:rPr>
      </w:pPr>
      <w:r w:rsidRPr="00E97200">
        <w:t>I dokumentet beskrivs Vård- och omsorgsförvaltningens ledning och styrning inklusive ledningssystem för systematiskt kvalitetsarbete (SOSFS 2011:9).  Syftet med dokumentet är att tydliggöra ansvar och roller samt säkerställa verksamhetens kvalitetsarbete och ska användas i syfte att systematiskt och fortlöpande utveckla och säkra verksamhetens kvalité. Dokumentet ska användas som en övergripande beskrivning över styrningen och ledningen i vård- och omsorgsf</w:t>
      </w:r>
      <w:r w:rsidR="0068681D" w:rsidRPr="00E97200">
        <w:t>örvaltningen i Ronneby Kommun. </w:t>
      </w:r>
      <w:r w:rsidRPr="00E97200">
        <w:rPr>
          <w:color w:val="auto"/>
          <w:szCs w:val="24"/>
        </w:rPr>
        <w:t xml:space="preserve">Dokumentet är tänkt som en beskrivning av ansvarsfördelningen, inte någon beskrivning av specifika arbetsuppgifter. </w:t>
      </w:r>
      <w:r w:rsidRPr="00E97200">
        <w:t xml:space="preserve">Det finns även kommunövergripande styrdokument (exempelvis processer, policys, riktlinjer och rutiner) som förvaltningen ska arbeta efter.  </w:t>
      </w:r>
      <w:r w:rsidR="00CE7950" w:rsidRPr="00E97200">
        <w:rPr>
          <w:color w:val="auto"/>
        </w:rPr>
        <w:t>Dokumentet är inte under 2020 genomgånget i ledningsgruppen</w:t>
      </w:r>
      <w:r w:rsidR="000504DB" w:rsidRPr="00E97200">
        <w:rPr>
          <w:color w:val="auto"/>
        </w:rPr>
        <w:t>.</w:t>
      </w:r>
      <w:r w:rsidR="000504DB" w:rsidRPr="00907269">
        <w:rPr>
          <w:color w:val="auto"/>
        </w:rPr>
        <w:t xml:space="preserve"> </w:t>
      </w:r>
    </w:p>
    <w:p w:rsidR="00BB3078" w:rsidRPr="00E97200" w:rsidRDefault="00BB3078" w:rsidP="00BB3078">
      <w:pPr>
        <w:pStyle w:val="Liststycke"/>
        <w:numPr>
          <w:ilvl w:val="0"/>
          <w:numId w:val="15"/>
        </w:numPr>
        <w:rPr>
          <w:b/>
        </w:rPr>
      </w:pPr>
      <w:r w:rsidRPr="00E97200">
        <w:rPr>
          <w:b/>
        </w:rPr>
        <w:t>Egenkontroller</w:t>
      </w:r>
      <w:r w:rsidR="007310D0" w:rsidRPr="00E97200">
        <w:rPr>
          <w:b/>
        </w:rPr>
        <w:t xml:space="preserve"> </w:t>
      </w:r>
      <w:r w:rsidR="007310D0" w:rsidRPr="00E97200">
        <w:t>–</w:t>
      </w:r>
    </w:p>
    <w:p w:rsidR="007310D0" w:rsidRPr="00BB3078" w:rsidRDefault="007310D0" w:rsidP="007310D0">
      <w:pPr>
        <w:pStyle w:val="Liststycke"/>
        <w:ind w:left="734" w:firstLine="0"/>
        <w:rPr>
          <w:b/>
        </w:rPr>
      </w:pPr>
      <w:r w:rsidRPr="00E97200">
        <w:t>Vård- och omsorgsförvaltningen behöver systematiskt följa upp egenkontroller för att säkerställa att verksamheterna bedrivs enligt de processer och rutiner som ingår i verksamhetens ledningssystem.</w:t>
      </w:r>
      <w:r w:rsidR="00EE7B16" w:rsidRPr="00E97200">
        <w:t xml:space="preserve"> Blankett ”Självskattning Ledning och styrning” finns framtagen för detta.</w:t>
      </w:r>
      <w:r w:rsidR="00EE7B16">
        <w:t xml:space="preserve"> </w:t>
      </w:r>
    </w:p>
    <w:p w:rsidR="008B5254" w:rsidRDefault="008B5254" w:rsidP="008B5254">
      <w:pPr>
        <w:pStyle w:val="Liststycke"/>
        <w:numPr>
          <w:ilvl w:val="0"/>
          <w:numId w:val="15"/>
        </w:numPr>
      </w:pPr>
      <w:r>
        <w:rPr>
          <w:b/>
        </w:rPr>
        <w:t xml:space="preserve">Teknik </w:t>
      </w:r>
      <w:r>
        <w:t xml:space="preserve">– </w:t>
      </w:r>
    </w:p>
    <w:p w:rsidR="00516DFD" w:rsidRPr="00223B1B" w:rsidRDefault="00436B0F" w:rsidP="00516DFD">
      <w:pPr>
        <w:pStyle w:val="Liststycke"/>
        <w:numPr>
          <w:ilvl w:val="1"/>
          <w:numId w:val="15"/>
        </w:numPr>
      </w:pPr>
      <w:r w:rsidRPr="00223B1B">
        <w:t>Under 2020 började hemtjänstpersonal att signera HSL-uppdrag. 75 % av alla grupper är igång</w:t>
      </w:r>
      <w:r w:rsidR="00E97200" w:rsidRPr="00223B1B">
        <w:t xml:space="preserve"> fortsatt implementering sker under 2021</w:t>
      </w:r>
      <w:r w:rsidRPr="00223B1B">
        <w:t xml:space="preserve">. Under 2021 kommer </w:t>
      </w:r>
      <w:r w:rsidR="00E97200" w:rsidRPr="00223B1B">
        <w:t xml:space="preserve">även </w:t>
      </w:r>
      <w:r w:rsidRPr="00223B1B">
        <w:t xml:space="preserve">vård- och omsorgsboenden att påbörja implementeringen. </w:t>
      </w:r>
      <w:r w:rsidR="00516DFD" w:rsidRPr="00223B1B">
        <w:t>Fortsatt arbete gällande välfärds</w:t>
      </w:r>
      <w:r w:rsidR="00531865" w:rsidRPr="00223B1B">
        <w:t xml:space="preserve">teknik inom HSL-organisationen. </w:t>
      </w:r>
      <w:r w:rsidR="00907269" w:rsidRPr="00223B1B">
        <w:t>Lifecare</w:t>
      </w:r>
      <w:r w:rsidR="00516DFD" w:rsidRPr="00223B1B">
        <w:t xml:space="preserve"> HSL</w:t>
      </w:r>
      <w:r w:rsidR="00531865" w:rsidRPr="00223B1B">
        <w:t xml:space="preserve"> kommer att implementeras under hösten 2021. Uppföljning och avgifter är implementerat och fortsatt arbete sker under 2021.</w:t>
      </w:r>
    </w:p>
    <w:p w:rsidR="00516DFD" w:rsidRPr="00223B1B" w:rsidRDefault="00516DFD" w:rsidP="00516DFD">
      <w:pPr>
        <w:pStyle w:val="Liststycke"/>
        <w:numPr>
          <w:ilvl w:val="1"/>
          <w:numId w:val="15"/>
        </w:numPr>
      </w:pPr>
      <w:r w:rsidRPr="00223B1B">
        <w:t>Pilotprojekt ”digital färdregistrering” för tjänstebilar i hemtjänsten</w:t>
      </w:r>
      <w:r w:rsidR="00531865" w:rsidRPr="00223B1B">
        <w:t xml:space="preserve"> gjordes under våren/sommaren 2020. Vård- och omsorgsnämnden tog beslut i september 2020 att alla bilar i förvaltningen ska ha digital färdregistrering.</w:t>
      </w:r>
    </w:p>
    <w:p w:rsidR="00516DFD" w:rsidRPr="00223B1B" w:rsidRDefault="00516DFD" w:rsidP="00516DFD">
      <w:pPr>
        <w:pStyle w:val="Liststycke"/>
        <w:numPr>
          <w:ilvl w:val="1"/>
          <w:numId w:val="15"/>
        </w:numPr>
      </w:pPr>
      <w:r w:rsidRPr="00223B1B">
        <w:t>Automatisering gällande behörighetstilldelning (digitala system) inom vård- och omsorgsförvaltningen.</w:t>
      </w:r>
      <w:r w:rsidR="00436B0F" w:rsidRPr="00223B1B">
        <w:t xml:space="preserve"> Planering skedde</w:t>
      </w:r>
      <w:r w:rsidR="00531865" w:rsidRPr="00223B1B">
        <w:t xml:space="preserve"> under 2020. Moduler är inköpta och implementering kommer att ske</w:t>
      </w:r>
      <w:r w:rsidR="00436B0F" w:rsidRPr="00223B1B">
        <w:t xml:space="preserve"> under våren 2021. </w:t>
      </w:r>
    </w:p>
    <w:p w:rsidR="00516DFD" w:rsidRPr="00223B1B" w:rsidRDefault="00531865" w:rsidP="00516DFD">
      <w:pPr>
        <w:pStyle w:val="Liststycke"/>
        <w:numPr>
          <w:ilvl w:val="1"/>
          <w:numId w:val="15"/>
        </w:numPr>
      </w:pPr>
      <w:r w:rsidRPr="00223B1B">
        <w:t xml:space="preserve">Under 2020 blev vård- och omsorgsförvaltningen </w:t>
      </w:r>
      <w:r w:rsidR="00516DFD" w:rsidRPr="00223B1B">
        <w:t xml:space="preserve">delaktiga i kommunens övergripande arbete gällande MDM-verktyg (verktyg för att kunna ex. fjärrstyra och begränsa telefoner) </w:t>
      </w:r>
      <w:r w:rsidR="00436B0F" w:rsidRPr="00223B1B">
        <w:t>både i plattor och telefoner.</w:t>
      </w:r>
    </w:p>
    <w:p w:rsidR="00516DFD" w:rsidRPr="00223B1B" w:rsidRDefault="00516DFD" w:rsidP="00516DFD">
      <w:pPr>
        <w:pStyle w:val="Liststycke"/>
        <w:numPr>
          <w:ilvl w:val="1"/>
          <w:numId w:val="15"/>
        </w:numPr>
      </w:pPr>
      <w:r w:rsidRPr="00223B1B">
        <w:t>Arbeta med frågan ”bredband till alla som bor på vård- och omsorgsboende”.</w:t>
      </w:r>
      <w:r w:rsidR="00436B0F" w:rsidRPr="00223B1B">
        <w:t xml:space="preserve"> Ett vård- och omsorgsboende är klar för inkoppling av bredband. Fortsatt arbete kommer att ske under 2021. </w:t>
      </w:r>
    </w:p>
    <w:p w:rsidR="008B5254" w:rsidRPr="00223B1B" w:rsidRDefault="008B5254" w:rsidP="008B5254">
      <w:pPr>
        <w:pStyle w:val="Liststycke"/>
        <w:numPr>
          <w:ilvl w:val="0"/>
          <w:numId w:val="15"/>
        </w:numPr>
      </w:pPr>
      <w:r w:rsidRPr="00223B1B">
        <w:rPr>
          <w:b/>
        </w:rPr>
        <w:t xml:space="preserve">Avvikelsehantering </w:t>
      </w:r>
      <w:r w:rsidRPr="00223B1B">
        <w:t xml:space="preserve">– </w:t>
      </w:r>
    </w:p>
    <w:p w:rsidR="008B5254" w:rsidRPr="0009473F" w:rsidRDefault="005B5965" w:rsidP="008B5254">
      <w:pPr>
        <w:pStyle w:val="Liststycke"/>
        <w:ind w:left="734" w:firstLine="0"/>
      </w:pPr>
      <w:r w:rsidRPr="00223B1B">
        <w:t>Ny rutin och ny modul i verksamhetssystemet togs i drift under våren 2019. Implementering av rutin och arbetssätt gällande avvikelsehantering har pågått under 2019 och 2020.</w:t>
      </w:r>
      <w:r w:rsidR="00211108" w:rsidRPr="00223B1B">
        <w:t xml:space="preserve"> Från januari 2021 har det lagts till fler avvikelsetyper när en rapport görs.</w:t>
      </w:r>
      <w:r w:rsidR="00211108">
        <w:t xml:space="preserve"> </w:t>
      </w:r>
    </w:p>
    <w:p w:rsidR="00DD6CC2" w:rsidRPr="00223B1B" w:rsidRDefault="008B5254" w:rsidP="00DD6CC2">
      <w:pPr>
        <w:pStyle w:val="Liststycke"/>
        <w:numPr>
          <w:ilvl w:val="0"/>
          <w:numId w:val="15"/>
        </w:numPr>
      </w:pPr>
      <w:r w:rsidRPr="00223B1B">
        <w:rPr>
          <w:b/>
        </w:rPr>
        <w:t xml:space="preserve">Boendeprocessen </w:t>
      </w:r>
      <w:r w:rsidRPr="00223B1B">
        <w:t xml:space="preserve">– </w:t>
      </w:r>
      <w:r w:rsidR="00D427BC" w:rsidRPr="00223B1B">
        <w:br/>
      </w:r>
      <w:r w:rsidR="00DD6CC2" w:rsidRPr="00223B1B">
        <w:t>Påbörjat arbete under 2020 med övertagande av hyreskontrakt-skrivning och hyreshantering av de Ronnebyhus ägda vård- och omsorgsboendena. Detta arbete kommer att vara klart under 2021. I detta arbete kommer boendeprocessen från det att den enskilde tackar ja till erbjudande att gås igenom. Under 2020 har det även tagits fram riktlinjer för biståndsbedömning mot vård- och omsorgsboende.</w:t>
      </w:r>
    </w:p>
    <w:p w:rsidR="00D30706" w:rsidRPr="00024675" w:rsidRDefault="00D30706" w:rsidP="00024675"/>
    <w:p w:rsidR="0017385A" w:rsidRDefault="00473ADA" w:rsidP="0017385A">
      <w:pPr>
        <w:pStyle w:val="Rubrik1"/>
      </w:pPr>
      <w:bookmarkStart w:id="5" w:name="_Toc68702707"/>
      <w:r>
        <w:t>Kvalitetsdokument</w:t>
      </w:r>
      <w:bookmarkEnd w:id="5"/>
    </w:p>
    <w:p w:rsidR="0017385A" w:rsidRPr="00F44769" w:rsidRDefault="0017385A" w:rsidP="0017385A">
      <w:r w:rsidRPr="00F44769">
        <w:t xml:space="preserve">Alla kvalitetsdokument, såsom rutiner, </w:t>
      </w:r>
      <w:r w:rsidR="00473ADA" w:rsidRPr="00F44769">
        <w:t xml:space="preserve">riktlinjer, </w:t>
      </w:r>
      <w:r w:rsidRPr="00F44769">
        <w:t>policys, broschyrer</w:t>
      </w:r>
      <w:r w:rsidR="00473ADA" w:rsidRPr="00F44769">
        <w:t xml:space="preserve"> och blanketter</w:t>
      </w:r>
      <w:r w:rsidRPr="00F44769">
        <w:t xml:space="preserve"> är publicerade på intranätet som samtlig personal har tillgång till. Framtagande av n</w:t>
      </w:r>
      <w:r w:rsidR="00473ADA" w:rsidRPr="00F44769">
        <w:t>ya kvalitets</w:t>
      </w:r>
      <w:r w:rsidRPr="00F44769">
        <w:t xml:space="preserve">dokument samt </w:t>
      </w:r>
      <w:r w:rsidR="00473ADA" w:rsidRPr="00F44769">
        <w:t>revidering av befintliga kvalitets</w:t>
      </w:r>
      <w:r w:rsidRPr="00F44769">
        <w:t xml:space="preserve">dokument sker vid ny lagstiftning eller andra väsentliga förändringar. Kvalitets- och verksamhetsutvecklaren </w:t>
      </w:r>
      <w:r w:rsidR="00F44769" w:rsidRPr="00F44769">
        <w:t>och</w:t>
      </w:r>
      <w:r w:rsidRPr="00F44769">
        <w:t xml:space="preserve"> MAS (medicinskt ansvarig sjuksköterska) samarbetar med berörda professioner i upprättandet av nya </w:t>
      </w:r>
      <w:r w:rsidR="00473ADA" w:rsidRPr="00F44769">
        <w:t>kvalitets</w:t>
      </w:r>
      <w:r w:rsidRPr="00F44769">
        <w:t xml:space="preserve">dokument alt. reviderar befintliga. </w:t>
      </w:r>
    </w:p>
    <w:p w:rsidR="0054063B" w:rsidRDefault="0054063B" w:rsidP="0017385A">
      <w:r w:rsidRPr="00F44769">
        <w:t>Det omfattande arbete med genomgång av förvaltningens rutiner, riktlinjer, blanketter och policys som påbörjades 2018 har fortg</w:t>
      </w:r>
      <w:r w:rsidR="0068681D" w:rsidRPr="00F44769">
        <w:t>ått under 2019</w:t>
      </w:r>
      <w:r w:rsidR="00005259" w:rsidRPr="00F44769">
        <w:t xml:space="preserve"> och 2020</w:t>
      </w:r>
      <w:r w:rsidR="0068681D" w:rsidRPr="00F44769">
        <w:t>. 2020-01-01 bytte</w:t>
      </w:r>
      <w:r w:rsidRPr="00F44769">
        <w:t xml:space="preserve"> nämnden </w:t>
      </w:r>
      <w:r w:rsidR="00211108" w:rsidRPr="00F44769">
        <w:t xml:space="preserve">och förvaltningen </w:t>
      </w:r>
      <w:r w:rsidRPr="00F44769">
        <w:t>namn till Vård- och omsorgsnämnden samt Vård- och om</w:t>
      </w:r>
      <w:r w:rsidR="00005259" w:rsidRPr="00F44769">
        <w:t>sorgsförvaltningen. Detta inneba</w:t>
      </w:r>
      <w:r w:rsidRPr="00F44769">
        <w:t>r ett administrativt a</w:t>
      </w:r>
      <w:r w:rsidR="0068681D" w:rsidRPr="00F44769">
        <w:t>rbete då kvalitetsdokumenten behöver</w:t>
      </w:r>
      <w:r w:rsidRPr="00F44769">
        <w:t xml:space="preserve"> revideras</w:t>
      </w:r>
      <w:r w:rsidR="0068681D" w:rsidRPr="00F44769">
        <w:t xml:space="preserve"> så att rätt förvaltningsnamn finns angivet i styrdokumenten.</w:t>
      </w:r>
      <w:r>
        <w:t xml:space="preserve"> </w:t>
      </w:r>
    </w:p>
    <w:p w:rsidR="0017385A" w:rsidRPr="0017385A" w:rsidRDefault="0017385A" w:rsidP="0017385A"/>
    <w:p w:rsidR="00CF736E" w:rsidRDefault="00CF736E" w:rsidP="00CF736E">
      <w:pPr>
        <w:pStyle w:val="Rubrik1"/>
      </w:pPr>
      <w:bookmarkStart w:id="6" w:name="_Toc68702708"/>
      <w:r>
        <w:t>Intern kontroll</w:t>
      </w:r>
      <w:bookmarkEnd w:id="6"/>
    </w:p>
    <w:p w:rsidR="00F36448" w:rsidRDefault="00F36448" w:rsidP="00F36448">
      <w:r w:rsidRPr="00F44769">
        <w:t>Intern kontroll innebär att säkra att det som ska göras blir gjort, på det sätt som det är tänkt. Intern kontroll är det samlade begreppet för den organisering och de system, processer och rutiner som bidrar till detta. Enligt Ronneby kommuns reglemen</w:t>
      </w:r>
      <w:r w:rsidR="00F44769" w:rsidRPr="00F44769">
        <w:t>te för intern kontroll ska vård- och omsorgs</w:t>
      </w:r>
      <w:r w:rsidRPr="00F44769">
        <w:t xml:space="preserve">nämnden varje år anta en särskild plan för uppföljning av den interna kontrollen och genomförd riskbedömning </w:t>
      </w:r>
      <w:r w:rsidR="00F44769" w:rsidRPr="00F44769">
        <w:t xml:space="preserve">utifrån de riskområden som Kommunstyrelsen har tagit beslut om </w:t>
      </w:r>
      <w:r w:rsidRPr="00F44769">
        <w:t>skall beaktas i upprättandet av planen.</w:t>
      </w:r>
      <w:r>
        <w:t xml:space="preserve"> </w:t>
      </w:r>
    </w:p>
    <w:p w:rsidR="007B2742" w:rsidRPr="00F36448" w:rsidRDefault="007B2742" w:rsidP="00F36448"/>
    <w:p w:rsidR="00B80385" w:rsidRPr="00B80385" w:rsidRDefault="00CE03BC" w:rsidP="00B80385">
      <w:pPr>
        <w:pStyle w:val="Rubrik2"/>
        <w:ind w:left="24" w:hanging="10"/>
      </w:pPr>
      <w:bookmarkStart w:id="7" w:name="_Toc68702709"/>
      <w:r>
        <w:t>Resultat intern kontroll 20</w:t>
      </w:r>
      <w:r w:rsidR="00122D2E">
        <w:t>20</w:t>
      </w:r>
      <w:bookmarkEnd w:id="7"/>
    </w:p>
    <w:p w:rsidR="00B80385" w:rsidRPr="00F44769" w:rsidRDefault="009F5580" w:rsidP="00B80385">
      <w:pPr>
        <w:pStyle w:val="Liststycke"/>
        <w:numPr>
          <w:ilvl w:val="0"/>
          <w:numId w:val="28"/>
        </w:numPr>
        <w:spacing w:after="160" w:line="259" w:lineRule="auto"/>
        <w:rPr>
          <w:b/>
        </w:rPr>
      </w:pPr>
      <w:r w:rsidRPr="00F44769">
        <w:rPr>
          <w:b/>
        </w:rPr>
        <w:t>Team-träffar</w:t>
      </w:r>
    </w:p>
    <w:p w:rsidR="005D7830" w:rsidRDefault="007310D0" w:rsidP="005D7830">
      <w:pPr>
        <w:pStyle w:val="Liststycke"/>
        <w:ind w:left="774"/>
      </w:pPr>
      <w:r w:rsidRPr="00F44769">
        <w:t>Kontroll ska ske genom fysisk närvaro på team-träffar och genom insamling av ärendelista/protokoll. Ingen fysisk kontroll har skett under 2020</w:t>
      </w:r>
      <w:r w:rsidR="005D7830" w:rsidRPr="00F44769">
        <w:t xml:space="preserve"> på grund av rådande pandemi. Detta innebär att endast begäran om ärendelista/protokoll har varit det sätt som kontroll kunnat ske på. Begäran om underlag har skett via verksamhetschefer till enhetschefer både via mejl och via information på möte. Endast tre protokoll har inkommit. Kontroll på de inkommande har varit om det finns relevans i det som tas upp samt om alla professioner varit närvarande. På ett av underlagen går det inte att urskilja om alla professioner varit med då inte det nya underlaget för dessa träffar använts. De två andra underlagen visar att det fattas professioner vid båda mötena. Två av tre har relevans i det som diskuterats på mötet. </w:t>
      </w:r>
      <w:r w:rsidR="00EE2773" w:rsidRPr="00F44769">
        <w:t>Kontroll visar att det finns väsentlig avvikelse vilket innebär att kontrollmomentet följer med till 2021 års internkontroll.</w:t>
      </w:r>
      <w:r w:rsidR="00EE2773">
        <w:t xml:space="preserve"> </w:t>
      </w:r>
    </w:p>
    <w:p w:rsidR="00A92F09" w:rsidRPr="00F44769" w:rsidRDefault="00A92F09" w:rsidP="005D7830">
      <w:pPr>
        <w:pStyle w:val="Liststycke"/>
        <w:numPr>
          <w:ilvl w:val="0"/>
          <w:numId w:val="28"/>
        </w:numPr>
        <w:rPr>
          <w:b/>
        </w:rPr>
      </w:pPr>
      <w:r w:rsidRPr="00F44769">
        <w:rPr>
          <w:b/>
        </w:rPr>
        <w:t>Biståndshandläggning</w:t>
      </w:r>
    </w:p>
    <w:p w:rsidR="00A92F09" w:rsidRDefault="005D7830" w:rsidP="00A92F09">
      <w:pPr>
        <w:pStyle w:val="Liststycke"/>
        <w:ind w:left="774" w:firstLine="0"/>
      </w:pPr>
      <w:r w:rsidRPr="00F44769">
        <w:t xml:space="preserve">Under året har 20 biståndsbeslut </w:t>
      </w:r>
      <w:r w:rsidR="00EE2773" w:rsidRPr="00F44769">
        <w:t>granskats på olika hemtjänstområden. 7 av dessa är inte uppfölja inom tidsramen på ett år. Kontroll visar att det finns väsentlig avvikelse men då denna kontrollpunkt från 2021 finns med som en indikator i förvaltningens målarbete kommer den inte att följa med som ett kontrollmoment i internkontrollen 2021. Uppföljning sker via målarbetet.</w:t>
      </w:r>
      <w:r w:rsidR="00EE2773">
        <w:t xml:space="preserve"> </w:t>
      </w:r>
    </w:p>
    <w:p w:rsidR="00A92F09" w:rsidRPr="00F44769" w:rsidRDefault="00A92F09" w:rsidP="00A92F09">
      <w:pPr>
        <w:pStyle w:val="Liststycke"/>
        <w:numPr>
          <w:ilvl w:val="0"/>
          <w:numId w:val="28"/>
        </w:numPr>
      </w:pPr>
      <w:r w:rsidRPr="00F44769">
        <w:rPr>
          <w:b/>
        </w:rPr>
        <w:t>Sekretess</w:t>
      </w:r>
    </w:p>
    <w:p w:rsidR="00A92F09" w:rsidRDefault="00EE2773" w:rsidP="00A92F09">
      <w:pPr>
        <w:pStyle w:val="Liststycke"/>
        <w:ind w:left="774" w:firstLine="0"/>
      </w:pPr>
      <w:r w:rsidRPr="00F44769">
        <w:t>Av de granskade kontoren visar två av dem på anmärkningar. Vid båda kontrollerna var datorerna olåsta och dokument med sekretess låg framme trots att personen inte var i närheten.</w:t>
      </w:r>
      <w:r w:rsidR="00624B62" w:rsidRPr="00F44769">
        <w:t xml:space="preserve"> Kontrollen visar på väsentlig avvikelse vilket innebär att kontrollmomentet följer med till 2021 års internkontroll.</w:t>
      </w:r>
      <w:r w:rsidR="00624B62">
        <w:t xml:space="preserve">  </w:t>
      </w:r>
    </w:p>
    <w:p w:rsidR="00EE2773" w:rsidRPr="00F44769" w:rsidRDefault="00624B62" w:rsidP="00EE2773">
      <w:pPr>
        <w:pStyle w:val="Liststycke"/>
        <w:numPr>
          <w:ilvl w:val="0"/>
          <w:numId w:val="28"/>
        </w:numPr>
        <w:rPr>
          <w:b/>
        </w:rPr>
      </w:pPr>
      <w:r w:rsidRPr="00F44769">
        <w:rPr>
          <w:b/>
        </w:rPr>
        <w:t>Avvikelser</w:t>
      </w:r>
    </w:p>
    <w:p w:rsidR="00624B62" w:rsidRDefault="00624B62" w:rsidP="00624B62">
      <w:pPr>
        <w:pStyle w:val="Liststycke"/>
        <w:ind w:left="774" w:firstLine="0"/>
      </w:pPr>
      <w:r w:rsidRPr="00F44769">
        <w:t>Stickkontroller i verksamhetssystemet visar att fem stycken inte var mottagna trots att det gått minst en vecka sedan rapporten skrevs. Femton stycken var avslutade mellan tre dagar och åtta månader efter att rapporten är skriven. Kontrollen visar på väsentlig avvikelse vilket innebär att kontrollmomentet följer med till 2021 års internkontroll.</w:t>
      </w:r>
      <w:r>
        <w:t xml:space="preserve">  </w:t>
      </w:r>
    </w:p>
    <w:p w:rsidR="00624B62" w:rsidRPr="00F44769" w:rsidRDefault="00624B62" w:rsidP="00624B62">
      <w:pPr>
        <w:pStyle w:val="Liststycke"/>
        <w:numPr>
          <w:ilvl w:val="0"/>
          <w:numId w:val="28"/>
        </w:numPr>
        <w:rPr>
          <w:b/>
        </w:rPr>
      </w:pPr>
      <w:r w:rsidRPr="00F44769">
        <w:rPr>
          <w:b/>
        </w:rPr>
        <w:t>Behörighetskontroll.</w:t>
      </w:r>
    </w:p>
    <w:p w:rsidR="00624B62" w:rsidRDefault="00624B62" w:rsidP="00624B62">
      <w:pPr>
        <w:pStyle w:val="Liststycke"/>
        <w:ind w:left="774" w:firstLine="0"/>
      </w:pPr>
      <w:r w:rsidRPr="00F44769">
        <w:t>Under året har tjugo stickkontroller utförts i de olika system som används i förvaltningen. En avvikelse fanns och det var avsaknad av behörighet som ska finnas på den personen. Kontrollen visar på ej väsentlig avvikelse och kommer inte att följa med till 2021 år internkontroll.</w:t>
      </w:r>
    </w:p>
    <w:p w:rsidR="00624B62" w:rsidRPr="00F44769" w:rsidRDefault="00624B62" w:rsidP="00624B62">
      <w:pPr>
        <w:pStyle w:val="Liststycke"/>
        <w:numPr>
          <w:ilvl w:val="0"/>
          <w:numId w:val="28"/>
        </w:numPr>
      </w:pPr>
      <w:r w:rsidRPr="00F44769">
        <w:rPr>
          <w:b/>
        </w:rPr>
        <w:t>Hot och våld i ordinärt boende</w:t>
      </w:r>
    </w:p>
    <w:p w:rsidR="00624B62" w:rsidRDefault="00624B62" w:rsidP="00624B62">
      <w:pPr>
        <w:pStyle w:val="Liststycke"/>
        <w:ind w:left="774" w:firstLine="0"/>
      </w:pPr>
      <w:r w:rsidRPr="00F44769">
        <w:t xml:space="preserve">Kontroll visar att riskbedömningar görs, dock inte på de </w:t>
      </w:r>
      <w:r w:rsidR="00122D2E" w:rsidRPr="00F44769">
        <w:t xml:space="preserve">bistånd </w:t>
      </w:r>
      <w:r w:rsidRPr="00F44769">
        <w:t xml:space="preserve">som </w:t>
      </w:r>
      <w:r w:rsidR="00122D2E" w:rsidRPr="00F44769">
        <w:t>är förenklade</w:t>
      </w:r>
      <w:r w:rsidRPr="00F44769">
        <w:t>. Kontrollen visar på väsentlig avvikelse vilket innebär att kontrollmomentet följer med till 2021 års internkontroll.</w:t>
      </w:r>
      <w:r>
        <w:t xml:space="preserve">  </w:t>
      </w:r>
    </w:p>
    <w:p w:rsidR="00624B62" w:rsidRPr="00F44769" w:rsidRDefault="00624B62" w:rsidP="00624B62">
      <w:pPr>
        <w:pStyle w:val="Liststycke"/>
        <w:numPr>
          <w:ilvl w:val="0"/>
          <w:numId w:val="28"/>
        </w:numPr>
      </w:pPr>
      <w:r w:rsidRPr="00F44769">
        <w:rPr>
          <w:b/>
        </w:rPr>
        <w:t>Hot och våld på vård- och omsorgsboende</w:t>
      </w:r>
    </w:p>
    <w:p w:rsidR="00624B62" w:rsidRDefault="00624B62" w:rsidP="00624B62">
      <w:pPr>
        <w:pStyle w:val="Liststycke"/>
        <w:ind w:left="774" w:firstLine="0"/>
      </w:pPr>
      <w:r w:rsidRPr="00F44769">
        <w:t>Kontrollerade enheter har gjort riskbedömningar. Kontrollen visar på ej väsentlig avvikelse och kommer inte att följa med till 2021 år internkontroll.</w:t>
      </w:r>
    </w:p>
    <w:p w:rsidR="00624B62" w:rsidRPr="00F44769" w:rsidRDefault="00624B62" w:rsidP="00624B62">
      <w:pPr>
        <w:pStyle w:val="Liststycke"/>
        <w:numPr>
          <w:ilvl w:val="0"/>
          <w:numId w:val="28"/>
        </w:numPr>
      </w:pPr>
      <w:r w:rsidRPr="00F44769">
        <w:rPr>
          <w:b/>
        </w:rPr>
        <w:t>Delegationsordning</w:t>
      </w:r>
    </w:p>
    <w:p w:rsidR="00624B62" w:rsidRDefault="00722460" w:rsidP="00624B62">
      <w:pPr>
        <w:pStyle w:val="Liststycke"/>
        <w:ind w:left="774" w:firstLine="0"/>
      </w:pPr>
      <w:r w:rsidRPr="00F44769">
        <w:t>Inga stickkontroller har gjorts i verksamheten. Detta gör att interkontrollen inte anses utförd och kontroll</w:t>
      </w:r>
      <w:r w:rsidR="00267222" w:rsidRPr="00F44769">
        <w:t xml:space="preserve">momentet </w:t>
      </w:r>
      <w:r w:rsidRPr="00F44769">
        <w:t>kommer att följa med</w:t>
      </w:r>
      <w:r w:rsidR="00267222" w:rsidRPr="00F44769">
        <w:t xml:space="preserve"> till 2021 års internkontroll.</w:t>
      </w:r>
    </w:p>
    <w:p w:rsidR="00267222" w:rsidRPr="00F44769" w:rsidRDefault="00267222" w:rsidP="00267222">
      <w:pPr>
        <w:pStyle w:val="Liststycke"/>
        <w:numPr>
          <w:ilvl w:val="0"/>
          <w:numId w:val="28"/>
        </w:numPr>
      </w:pPr>
      <w:r w:rsidRPr="00F44769">
        <w:rPr>
          <w:b/>
        </w:rPr>
        <w:t>Dokumentation</w:t>
      </w:r>
    </w:p>
    <w:p w:rsidR="00267222" w:rsidRDefault="00267222" w:rsidP="00267222">
      <w:pPr>
        <w:pStyle w:val="Liststycke"/>
        <w:ind w:left="774" w:firstLine="0"/>
      </w:pPr>
      <w:r w:rsidRPr="00F44769">
        <w:t>De kontroller som gjorts visar att informationen som skrivs i journalerna är relevant och viktig. Kontroll visar att en stor förbättring skett gällande dokumentation men fortsatta arbete behövs. Kontrollen visar på ej väsentlig avvikelse och kommer inte att följa med till 2021 år internkontroll.</w:t>
      </w:r>
    </w:p>
    <w:p w:rsidR="00267222" w:rsidRPr="00F44769" w:rsidRDefault="00267222" w:rsidP="00267222">
      <w:pPr>
        <w:pStyle w:val="Liststycke"/>
        <w:numPr>
          <w:ilvl w:val="0"/>
          <w:numId w:val="28"/>
        </w:numPr>
      </w:pPr>
      <w:r w:rsidRPr="00F44769">
        <w:rPr>
          <w:b/>
        </w:rPr>
        <w:t>Fakturahantering</w:t>
      </w:r>
    </w:p>
    <w:p w:rsidR="00267222" w:rsidRDefault="00267222" w:rsidP="00267222">
      <w:pPr>
        <w:pStyle w:val="Liststycke"/>
        <w:ind w:left="774" w:firstLine="0"/>
      </w:pPr>
      <w:r w:rsidRPr="00F44769">
        <w:t>Av de 20 kontrollerade kontosträngarna är sex stycken utan anmärkning. Anmärkningarna består av fel verksamhet, fel slag, fel aktivitet och fel objekt. En är inte fördelad på olika slag. Kontrollen visar på väsentlig avvikelse vilket innebär att kontrollmomentet följer med till 2021 års internkontroll.</w:t>
      </w:r>
      <w:r>
        <w:t xml:space="preserve">  </w:t>
      </w:r>
    </w:p>
    <w:p w:rsidR="00267222" w:rsidRPr="00F44769" w:rsidRDefault="00267222" w:rsidP="00267222">
      <w:pPr>
        <w:pStyle w:val="Liststycke"/>
        <w:numPr>
          <w:ilvl w:val="0"/>
          <w:numId w:val="28"/>
        </w:numPr>
      </w:pPr>
      <w:r w:rsidRPr="00F44769">
        <w:rPr>
          <w:b/>
        </w:rPr>
        <w:t>Introduktion av ny personal</w:t>
      </w:r>
    </w:p>
    <w:p w:rsidR="00267222" w:rsidRPr="00267222" w:rsidRDefault="00267222" w:rsidP="00267222">
      <w:pPr>
        <w:pStyle w:val="Liststycke"/>
        <w:ind w:left="774" w:firstLine="0"/>
      </w:pPr>
      <w:r w:rsidRPr="00F44769">
        <w:t>Kontrollen visar att två chefer inte anställt under året, en chef har inte kännedom om introduktionsplanen, fyra chefer meddelar att de strimlar blanketten när den är ifylld, en är inkommen och korrekt ifylld, tolv chefer svarar inte. Kontrollen visar på väsentlig avvikelse vilket innebär att kontrollmomentet följer med till 2021 års internkontroll.</w:t>
      </w:r>
      <w:r>
        <w:t xml:space="preserve">   </w:t>
      </w:r>
    </w:p>
    <w:p w:rsidR="00910A8E" w:rsidRPr="00F44769" w:rsidRDefault="00910A8E" w:rsidP="00A92F09">
      <w:pPr>
        <w:pStyle w:val="Liststycke"/>
        <w:numPr>
          <w:ilvl w:val="0"/>
          <w:numId w:val="28"/>
        </w:numPr>
        <w:rPr>
          <w:b/>
        </w:rPr>
      </w:pPr>
      <w:r w:rsidRPr="00F44769">
        <w:rPr>
          <w:b/>
        </w:rPr>
        <w:t>Övrig internkontroll</w:t>
      </w:r>
    </w:p>
    <w:p w:rsidR="00910A8E" w:rsidRDefault="00910A8E" w:rsidP="00910A8E">
      <w:pPr>
        <w:pStyle w:val="Liststycke"/>
        <w:ind w:left="774" w:firstLine="0"/>
      </w:pPr>
      <w:r w:rsidRPr="00F44769">
        <w:t>Under året har internkontroll även utförts inom områdena Senior Alert, delegering och läkemedelshantering i hemt</w:t>
      </w:r>
      <w:r w:rsidR="00267222" w:rsidRPr="00F44769">
        <w:t>jänsten och Basal hygien</w:t>
      </w:r>
      <w:r w:rsidRPr="00F44769">
        <w:t>. Dessa redovisas i Patientsäkerhetsberättelsen.</w:t>
      </w:r>
      <w:r>
        <w:t xml:space="preserve"> </w:t>
      </w:r>
    </w:p>
    <w:p w:rsidR="00B80385" w:rsidRPr="00F36448" w:rsidRDefault="00B80385" w:rsidP="00F36448"/>
    <w:p w:rsidR="00CE03BC" w:rsidRPr="00F44769" w:rsidRDefault="00267222" w:rsidP="00CE03BC">
      <w:pPr>
        <w:pStyle w:val="Rubrik2"/>
        <w:ind w:left="24" w:hanging="10"/>
      </w:pPr>
      <w:bookmarkStart w:id="8" w:name="_Toc68702710"/>
      <w:r w:rsidRPr="00F44769">
        <w:t>Intern</w:t>
      </w:r>
      <w:r w:rsidR="00CE03BC" w:rsidRPr="00F44769">
        <w:t>kontrollplan 20</w:t>
      </w:r>
      <w:r w:rsidR="00AF3715" w:rsidRPr="00F44769">
        <w:t>2</w:t>
      </w:r>
      <w:r w:rsidRPr="00F44769">
        <w:t>1</w:t>
      </w:r>
      <w:bookmarkEnd w:id="8"/>
    </w:p>
    <w:p w:rsidR="004C0E67" w:rsidRPr="00F44769" w:rsidRDefault="00F36448" w:rsidP="004C0E67">
      <w:r w:rsidRPr="00F44769">
        <w:t xml:space="preserve">Enligt tillämpningsanvisningarna för intern kontroll ska Kommunstyrelsen under september månad fastställa riskområden som särskilt bör beaktas i kommunens arbete med internkontrollplaner. </w:t>
      </w:r>
      <w:r w:rsidR="00170488" w:rsidRPr="00F44769">
        <w:t xml:space="preserve">Dessa riskområden har tagits med i vård- och omsorgsförvaltningens internkontrollplan för 2021. </w:t>
      </w:r>
      <w:r w:rsidRPr="00F44769">
        <w:t xml:space="preserve">Nämnderna ska i januari (innevarande år) besluta om årets internkontroll. </w:t>
      </w:r>
    </w:p>
    <w:p w:rsidR="004C0E67" w:rsidRDefault="004C0E67" w:rsidP="00B01159">
      <w:r w:rsidRPr="00F44769">
        <w:t xml:space="preserve">Riskbedömningar </w:t>
      </w:r>
      <w:r w:rsidR="00B01159" w:rsidRPr="00F44769">
        <w:t xml:space="preserve">som </w:t>
      </w:r>
      <w:r w:rsidRPr="00F44769">
        <w:t>gjordes i verksamheten under oktober-</w:t>
      </w:r>
      <w:r w:rsidR="00267222" w:rsidRPr="00F44769">
        <w:t>december</w:t>
      </w:r>
      <w:r w:rsidRPr="00F44769">
        <w:t xml:space="preserve"> </w:t>
      </w:r>
      <w:r w:rsidR="00267222" w:rsidRPr="00F44769">
        <w:t>2020</w:t>
      </w:r>
      <w:r w:rsidR="00170488" w:rsidRPr="00F44769">
        <w:t xml:space="preserve"> utifrån riskområdena som Kommunstyrelsen beslutat har legat till grund för internkontrollplan 2021</w:t>
      </w:r>
      <w:r w:rsidR="00B01159" w:rsidRPr="00F44769">
        <w:t>.</w:t>
      </w:r>
      <w:r w:rsidR="00B01159" w:rsidRPr="00B01159">
        <w:t xml:space="preserve"> </w:t>
      </w:r>
    </w:p>
    <w:p w:rsidR="00D30706" w:rsidRPr="00D30706" w:rsidRDefault="00D30706" w:rsidP="00D30706"/>
    <w:p w:rsidR="00CF736E" w:rsidRDefault="00CF736E" w:rsidP="00CF736E">
      <w:pPr>
        <w:pStyle w:val="Rubrik1"/>
      </w:pPr>
      <w:bookmarkStart w:id="9" w:name="_Toc68702711"/>
      <w:r>
        <w:t>Egenkontroll</w:t>
      </w:r>
      <w:bookmarkEnd w:id="9"/>
    </w:p>
    <w:p w:rsidR="00790535" w:rsidRPr="008974FE" w:rsidRDefault="00473ADA" w:rsidP="00790535">
      <w:pPr>
        <w:pStyle w:val="Default"/>
      </w:pPr>
      <w:r w:rsidRPr="008974FE">
        <w:t>Vårdgivare som bedriver socialtjänst ska genomföra egenkontroll.</w:t>
      </w:r>
      <w:r w:rsidR="00D46A6B" w:rsidRPr="008974FE">
        <w:t xml:space="preserve"> Egenkontroll är systematisk uppföljning och utvärdering av den egna verksamheten samt kontroll av att den bedrivs enligt de processer och rutiner som ingår i verksamhetens ledningssystem. </w:t>
      </w:r>
    </w:p>
    <w:p w:rsidR="00634C7F" w:rsidRPr="008974FE" w:rsidRDefault="0068681D" w:rsidP="00634C7F">
      <w:pPr>
        <w:pStyle w:val="Default"/>
        <w:rPr>
          <w:color w:val="auto"/>
        </w:rPr>
      </w:pPr>
      <w:r w:rsidRPr="008974FE">
        <w:t xml:space="preserve">Under våren 2019 arbetades </w:t>
      </w:r>
      <w:r w:rsidR="00634C7F" w:rsidRPr="008974FE">
        <w:t xml:space="preserve">en rutin fram gällande egenkontroller och ett kompletterande självskattningsformulär ”Självskattning Ledning och styrning” för samtliga chefer i vård- och omsorgsförvaltningen” togs fram. Rutinen och formuläret beslutades av ledningsgruppen 11/6 2019 </w:t>
      </w:r>
      <w:r w:rsidR="003656B6" w:rsidRPr="008974FE">
        <w:t>och implementerades</w:t>
      </w:r>
      <w:r w:rsidR="00634C7F" w:rsidRPr="008974FE">
        <w:t xml:space="preserve"> i verksamheten under hösten 2019.</w:t>
      </w:r>
      <w:r w:rsidR="00281901" w:rsidRPr="008974FE">
        <w:t xml:space="preserve"> Självskattningen</w:t>
      </w:r>
      <w:r w:rsidR="003656B6" w:rsidRPr="008974FE">
        <w:t xml:space="preserve"> </w:t>
      </w:r>
      <w:r w:rsidR="008974FE" w:rsidRPr="008974FE">
        <w:t xml:space="preserve">skulle </w:t>
      </w:r>
      <w:r w:rsidR="00281901" w:rsidRPr="008974FE">
        <w:t xml:space="preserve">genomföras </w:t>
      </w:r>
      <w:r w:rsidR="003656B6" w:rsidRPr="008974FE">
        <w:t>första gång</w:t>
      </w:r>
      <w:r w:rsidR="00281901" w:rsidRPr="008974FE">
        <w:t xml:space="preserve">en under </w:t>
      </w:r>
      <w:r w:rsidR="003656B6" w:rsidRPr="008974FE">
        <w:t>våren 2020.</w:t>
      </w:r>
      <w:r w:rsidR="00170488" w:rsidRPr="008974FE">
        <w:t xml:space="preserve"> </w:t>
      </w:r>
      <w:r w:rsidR="00EE7B16" w:rsidRPr="008974FE">
        <w:rPr>
          <w:color w:val="auto"/>
        </w:rPr>
        <w:t>Självskattning gjordes till viss del under våren 2020</w:t>
      </w:r>
      <w:r w:rsidR="008974FE" w:rsidRPr="008974FE">
        <w:rPr>
          <w:color w:val="auto"/>
        </w:rPr>
        <w:t xml:space="preserve"> men inte fullt ut som det var tänkt</w:t>
      </w:r>
      <w:r w:rsidR="00EE7B16" w:rsidRPr="008974FE">
        <w:rPr>
          <w:color w:val="auto"/>
        </w:rPr>
        <w:t xml:space="preserve">. </w:t>
      </w:r>
    </w:p>
    <w:p w:rsidR="00CC5242" w:rsidRPr="003656B6" w:rsidRDefault="003656B6" w:rsidP="00937E74">
      <w:pPr>
        <w:autoSpaceDE w:val="0"/>
        <w:autoSpaceDN w:val="0"/>
        <w:adjustRightInd w:val="0"/>
        <w:spacing w:after="0" w:line="240" w:lineRule="auto"/>
        <w:ind w:left="0" w:firstLine="0"/>
        <w:rPr>
          <w:rFonts w:ascii="Arial" w:eastAsiaTheme="minorEastAsia" w:hAnsi="Arial" w:cs="Arial"/>
          <w:sz w:val="20"/>
          <w:szCs w:val="20"/>
        </w:rPr>
      </w:pPr>
      <w:r w:rsidRPr="008974FE">
        <w:t>Förutom ovan beskriven rutin och självskattningsformulär</w:t>
      </w:r>
      <w:r w:rsidR="003B47FA" w:rsidRPr="008974FE">
        <w:t xml:space="preserve"> finns egenkontroll</w:t>
      </w:r>
      <w:r w:rsidR="00790535" w:rsidRPr="008974FE">
        <w:t xml:space="preserve"> </w:t>
      </w:r>
      <w:r w:rsidR="005462C5" w:rsidRPr="008974FE">
        <w:t>för livsmedels</w:t>
      </w:r>
      <w:r w:rsidR="003B47FA" w:rsidRPr="008974FE">
        <w:t>hygien</w:t>
      </w:r>
      <w:r w:rsidRPr="008974FE">
        <w:t>, självskattning basal hygien och rutin gällande loggkontroller och journalgranskning</w:t>
      </w:r>
      <w:r w:rsidR="003B47FA" w:rsidRPr="008974FE">
        <w:t>.</w:t>
      </w:r>
      <w:r w:rsidR="00790535" w:rsidRPr="008974FE">
        <w:rPr>
          <w:rFonts w:ascii="Arial" w:eastAsiaTheme="minorEastAsia" w:hAnsi="Arial" w:cs="Arial"/>
          <w:sz w:val="20"/>
          <w:szCs w:val="20"/>
        </w:rPr>
        <w:t xml:space="preserve"> </w:t>
      </w:r>
      <w:r w:rsidRPr="008974FE">
        <w:t>Självskattningarna/</w:t>
      </w:r>
      <w:r w:rsidR="00281901" w:rsidRPr="008974FE">
        <w:t>c</w:t>
      </w:r>
      <w:r w:rsidRPr="008974FE">
        <w:t>hecklistorna</w:t>
      </w:r>
      <w:r w:rsidR="00790535" w:rsidRPr="008974FE">
        <w:t xml:space="preserve"> </w:t>
      </w:r>
      <w:r w:rsidR="00281901" w:rsidRPr="008974FE">
        <w:t>görs</w:t>
      </w:r>
      <w:r w:rsidR="00790535" w:rsidRPr="008974FE">
        <w:t xml:space="preserve"> av </w:t>
      </w:r>
      <w:r w:rsidRPr="008974FE">
        <w:t xml:space="preserve">respektive </w:t>
      </w:r>
      <w:r w:rsidR="00790535" w:rsidRPr="008974FE">
        <w:t>enhetschef</w:t>
      </w:r>
      <w:r w:rsidR="00281901" w:rsidRPr="008974FE">
        <w:t xml:space="preserve"> och re</w:t>
      </w:r>
      <w:r w:rsidR="00F54502" w:rsidRPr="008974FE">
        <w:t xml:space="preserve">sultatet ger en lägesrapport </w:t>
      </w:r>
      <w:r w:rsidR="00790535" w:rsidRPr="008974FE">
        <w:t xml:space="preserve">och utgör underlag för </w:t>
      </w:r>
      <w:r w:rsidR="003B47FA" w:rsidRPr="008974FE">
        <w:t>eventuella förbättringar inom enheten.</w:t>
      </w:r>
      <w:r w:rsidR="00790535" w:rsidRPr="008974FE">
        <w:t xml:space="preserve"> </w:t>
      </w:r>
      <w:r w:rsidR="00CC5242" w:rsidRPr="008974FE">
        <w:t>Närmare analys av de enskilda kontrollerna görs på respektive enhet</w:t>
      </w:r>
      <w:r w:rsidRPr="008974FE">
        <w:t xml:space="preserve"> och inom respektive verksamhetsområde</w:t>
      </w:r>
      <w:r w:rsidR="00CC5242" w:rsidRPr="008974FE">
        <w:t>.</w:t>
      </w:r>
    </w:p>
    <w:p w:rsidR="003B6C49" w:rsidRDefault="003656B6" w:rsidP="003B6C49">
      <w:r w:rsidRPr="008974FE">
        <w:t>Under hösten 2018 förevisades</w:t>
      </w:r>
      <w:r w:rsidR="008503A5" w:rsidRPr="008974FE">
        <w:t xml:space="preserve"> förvaltningen en styrmodell in</w:t>
      </w:r>
      <w:r w:rsidRPr="008974FE">
        <w:t>om IT-verktyget Stratsys, vilken</w:t>
      </w:r>
      <w:r w:rsidR="008503A5" w:rsidRPr="008974FE">
        <w:t xml:space="preserve"> kan stödja systematiken och uppföljningen av egenkontroller i form av ex. checklistor. Beslut om s</w:t>
      </w:r>
      <w:r w:rsidRPr="008974FE">
        <w:t>tyrmodellen ska införas inom vå</w:t>
      </w:r>
      <w:r w:rsidR="00AF3715" w:rsidRPr="008974FE">
        <w:t>rd- och omsorgsförvaltningen</w:t>
      </w:r>
      <w:r w:rsidRPr="008974FE">
        <w:t xml:space="preserve"> la</w:t>
      </w:r>
      <w:r w:rsidR="00AF3715" w:rsidRPr="008974FE">
        <w:t>de</w:t>
      </w:r>
      <w:r w:rsidRPr="008974FE">
        <w:t xml:space="preserve">s på is </w:t>
      </w:r>
      <w:r w:rsidR="00170488" w:rsidRPr="008974FE">
        <w:t xml:space="preserve">under 2020 </w:t>
      </w:r>
      <w:r w:rsidRPr="008974FE">
        <w:t>då ek</w:t>
      </w:r>
      <w:r w:rsidR="00AF3715" w:rsidRPr="008974FE">
        <w:t>onomiska förutsättningar inte fanns</w:t>
      </w:r>
      <w:r w:rsidRPr="008974FE">
        <w:t>.</w:t>
      </w:r>
      <w:r w:rsidR="00170488" w:rsidRPr="008974FE">
        <w:t xml:space="preserve"> Diskussioner gällande inköp påbörjades åter under slutet av 2020</w:t>
      </w:r>
      <w:r w:rsidR="008974FE" w:rsidRPr="008974FE">
        <w:t xml:space="preserve"> från centralt håll</w:t>
      </w:r>
      <w:r w:rsidR="00170488" w:rsidRPr="008974FE">
        <w:t>.</w:t>
      </w:r>
    </w:p>
    <w:p w:rsidR="008503A5" w:rsidRPr="00473ADA" w:rsidRDefault="008503A5" w:rsidP="003B6C49"/>
    <w:p w:rsidR="00CF736E" w:rsidRDefault="000F7CF7" w:rsidP="00CF736E">
      <w:pPr>
        <w:pStyle w:val="Rubrik1"/>
      </w:pPr>
      <w:bookmarkStart w:id="10" w:name="_Toc68702712"/>
      <w:r>
        <w:t xml:space="preserve">Nationella </w:t>
      </w:r>
      <w:r w:rsidR="00CF736E">
        <w:t>undersökningar</w:t>
      </w:r>
      <w:bookmarkEnd w:id="10"/>
    </w:p>
    <w:p w:rsidR="00EC7D5E" w:rsidRPr="008974FE" w:rsidRDefault="003D184B" w:rsidP="003D184B">
      <w:r w:rsidRPr="008974FE">
        <w:t>Varje år genomför</w:t>
      </w:r>
      <w:r w:rsidR="006B7F0E" w:rsidRPr="008974FE">
        <w:t>s</w:t>
      </w:r>
      <w:r w:rsidRPr="008974FE">
        <w:t xml:space="preserve"> nationella kvalitetsundersökningar i Sverige. </w:t>
      </w:r>
      <w:r w:rsidR="0054063B" w:rsidRPr="008974FE">
        <w:t xml:space="preserve">Vård- och omsorgsförvaltningen </w:t>
      </w:r>
      <w:r w:rsidRPr="008974FE">
        <w:t>använder sig av resul</w:t>
      </w:r>
      <w:r w:rsidR="00EC7D5E" w:rsidRPr="008974FE">
        <w:t>t</w:t>
      </w:r>
      <w:r w:rsidR="0054063B" w:rsidRPr="008974FE">
        <w:t>aten</w:t>
      </w:r>
      <w:r w:rsidRPr="008974FE">
        <w:t xml:space="preserve"> i </w:t>
      </w:r>
      <w:r w:rsidR="00EC7D5E" w:rsidRPr="008974FE">
        <w:t>sitt kvalitetsarbete</w:t>
      </w:r>
      <w:r w:rsidRPr="008974FE">
        <w:t>.</w:t>
      </w:r>
      <w:r w:rsidR="00EC7D5E" w:rsidRPr="008974FE">
        <w:t xml:space="preserve"> Vissa resultat används som indikatorer</w:t>
      </w:r>
      <w:r w:rsidR="0044403C" w:rsidRPr="008974FE">
        <w:t xml:space="preserve"> i målstyrningen. R</w:t>
      </w:r>
      <w:r w:rsidR="00EC7D5E" w:rsidRPr="008974FE">
        <w:t>esultat</w:t>
      </w:r>
      <w:r w:rsidR="0044403C" w:rsidRPr="008974FE">
        <w:t xml:space="preserve">en för de nationella kvalitetsundersökningarna </w:t>
      </w:r>
      <w:r w:rsidR="00EC7D5E" w:rsidRPr="008974FE">
        <w:t xml:space="preserve">används och bryts ner inom respektive verksamhet. </w:t>
      </w:r>
      <w:r w:rsidR="0044403C" w:rsidRPr="008974FE">
        <w:t>Utifrån resultaten skapas aktiviteter/förbättringsarbeten och respektive enhet redovisar sin enhets resultat med tillhörande analys i resultatberättelsen.</w:t>
      </w:r>
    </w:p>
    <w:p w:rsidR="0054063B" w:rsidRDefault="00267222" w:rsidP="003D184B">
      <w:r w:rsidRPr="008974FE">
        <w:t>På</w:t>
      </w:r>
      <w:r w:rsidR="008974FE" w:rsidRPr="008974FE">
        <w:t xml:space="preserve"> </w:t>
      </w:r>
      <w:hyperlink r:id="rId9" w:history="1">
        <w:r w:rsidR="008974FE" w:rsidRPr="008974FE">
          <w:rPr>
            <w:rStyle w:val="Hyperlnk"/>
          </w:rPr>
          <w:t>www.ronneby.se</w:t>
        </w:r>
      </w:hyperlink>
      <w:r w:rsidR="008974FE" w:rsidRPr="008974FE">
        <w:t xml:space="preserve"> </w:t>
      </w:r>
      <w:r w:rsidR="0054063B" w:rsidRPr="008974FE">
        <w:t>presenteras Kvalitet i äldreomsorgen. L</w:t>
      </w:r>
      <w:r w:rsidR="00980A2E" w:rsidRPr="008974FE">
        <w:t>änkar till Äldreguiden finns så</w:t>
      </w:r>
      <w:r w:rsidR="0054063B" w:rsidRPr="008974FE">
        <w:t xml:space="preserve"> att den enskilde själv ska kunna titta på resultaten från de nationella undersökningarna samt kunna jämföra olika verksamheter.</w:t>
      </w:r>
    </w:p>
    <w:p w:rsidR="0090326C" w:rsidRPr="003D184B" w:rsidRDefault="0090326C" w:rsidP="003D184B"/>
    <w:p w:rsidR="000F7CF7" w:rsidRDefault="000F7CF7" w:rsidP="00CF736E">
      <w:pPr>
        <w:pStyle w:val="Rubrik2"/>
      </w:pPr>
      <w:bookmarkStart w:id="11" w:name="_Toc68702713"/>
      <w:r>
        <w:t>KKiK, Kommunens kvalitet i korthet</w:t>
      </w:r>
      <w:bookmarkEnd w:id="11"/>
    </w:p>
    <w:p w:rsidR="0090326C" w:rsidRPr="008974FE" w:rsidRDefault="0090326C" w:rsidP="0090326C">
      <w:r w:rsidRPr="008974FE">
        <w:t>Att jämföra sig med andra och sig själv bakåt i tiden är en bra grund för förbättringsarbete. K</w:t>
      </w:r>
      <w:r w:rsidR="00943DEF" w:rsidRPr="008974FE">
        <w:t>ommunens Kvalitet I Korthet (KKi</w:t>
      </w:r>
      <w:r w:rsidRPr="008974FE">
        <w:t>K) är ett projekt som drivs av</w:t>
      </w:r>
      <w:r w:rsidR="00943DEF" w:rsidRPr="008974FE">
        <w:t xml:space="preserve"> Sveriges Kommuner och Regioner</w:t>
      </w:r>
      <w:r w:rsidRPr="008974FE">
        <w:t xml:space="preserve"> </w:t>
      </w:r>
      <w:r w:rsidR="00943DEF" w:rsidRPr="008974FE">
        <w:t>(SKR). I KKi</w:t>
      </w:r>
      <w:r w:rsidRPr="008974FE">
        <w:t>K har man tagit fram ca 40 olika mått som beskriver kommunernas kvalitet och effektivitet. Måtten spänner över de flesta förvaltningar och områden men med särskild fokus på social, utbildning och äldre. De har tagits fram utifrån fem perspektiv.</w:t>
      </w:r>
    </w:p>
    <w:p w:rsidR="0090326C" w:rsidRPr="008974FE" w:rsidRDefault="0090326C" w:rsidP="0090326C">
      <w:pPr>
        <w:pStyle w:val="Liststycke"/>
        <w:numPr>
          <w:ilvl w:val="0"/>
          <w:numId w:val="20"/>
        </w:numPr>
      </w:pPr>
      <w:r w:rsidRPr="008974FE">
        <w:t>Tillgänglighet</w:t>
      </w:r>
    </w:p>
    <w:p w:rsidR="0090326C" w:rsidRPr="008974FE" w:rsidRDefault="0090326C" w:rsidP="0090326C">
      <w:pPr>
        <w:pStyle w:val="Liststycke"/>
        <w:numPr>
          <w:ilvl w:val="0"/>
          <w:numId w:val="20"/>
        </w:numPr>
      </w:pPr>
      <w:r w:rsidRPr="008974FE">
        <w:t>Trygghet</w:t>
      </w:r>
    </w:p>
    <w:p w:rsidR="0090326C" w:rsidRPr="008974FE" w:rsidRDefault="0090326C" w:rsidP="0090326C">
      <w:pPr>
        <w:pStyle w:val="Liststycke"/>
        <w:numPr>
          <w:ilvl w:val="0"/>
          <w:numId w:val="20"/>
        </w:numPr>
      </w:pPr>
      <w:r w:rsidRPr="008974FE">
        <w:t>Delaktighet och information</w:t>
      </w:r>
    </w:p>
    <w:p w:rsidR="0090326C" w:rsidRPr="008974FE" w:rsidRDefault="0090326C" w:rsidP="0090326C">
      <w:pPr>
        <w:pStyle w:val="Liststycke"/>
        <w:numPr>
          <w:ilvl w:val="0"/>
          <w:numId w:val="20"/>
        </w:numPr>
      </w:pPr>
      <w:r w:rsidRPr="008974FE">
        <w:t>Effektivitet</w:t>
      </w:r>
    </w:p>
    <w:p w:rsidR="0090326C" w:rsidRPr="008974FE" w:rsidRDefault="0090326C" w:rsidP="0090326C">
      <w:pPr>
        <w:pStyle w:val="Liststycke"/>
        <w:numPr>
          <w:ilvl w:val="0"/>
          <w:numId w:val="20"/>
        </w:numPr>
      </w:pPr>
      <w:r w:rsidRPr="008974FE">
        <w:t>Samhällsutveckling</w:t>
      </w:r>
    </w:p>
    <w:p w:rsidR="00B32249" w:rsidRPr="00005259" w:rsidRDefault="00B32249" w:rsidP="0090326C">
      <w:pPr>
        <w:rPr>
          <w:highlight w:val="yellow"/>
        </w:rPr>
      </w:pPr>
    </w:p>
    <w:p w:rsidR="00BB61A9" w:rsidRDefault="00BB61A9" w:rsidP="0090326C">
      <w:r w:rsidRPr="008974FE">
        <w:t>Undersökningen genomförs central</w:t>
      </w:r>
      <w:r w:rsidR="00E00470" w:rsidRPr="008974FE">
        <w:t>t</w:t>
      </w:r>
      <w:r w:rsidRPr="008974FE">
        <w:t xml:space="preserve"> i kommunens förvaltn</w:t>
      </w:r>
      <w:r w:rsidR="00C32AA8" w:rsidRPr="008974FE">
        <w:t>ingar. O</w:t>
      </w:r>
      <w:r w:rsidRPr="008974FE">
        <w:t xml:space="preserve">msorgens uppdrag definieras i Socialtjänstlagen, som säger att socialtjänsten ska främja de äldres möjligheter att </w:t>
      </w:r>
      <w:r w:rsidRPr="008974FE">
        <w:rPr>
          <w:i/>
        </w:rPr>
        <w:t>leva och bo självständigt</w:t>
      </w:r>
      <w:r w:rsidRPr="008974FE">
        <w:t xml:space="preserve">, under </w:t>
      </w:r>
      <w:r w:rsidRPr="008974FE">
        <w:rPr>
          <w:i/>
        </w:rPr>
        <w:t>trygga förhållanden</w:t>
      </w:r>
      <w:r w:rsidRPr="008974FE">
        <w:t xml:space="preserve">, och att ha en </w:t>
      </w:r>
      <w:r w:rsidRPr="008974FE">
        <w:rPr>
          <w:i/>
        </w:rPr>
        <w:t>aktiv och meningsfull tillvaro</w:t>
      </w:r>
      <w:r w:rsidRPr="008974FE">
        <w:t>. Undersökningen har en koppling till något av dessa uppföljningsområden.</w:t>
      </w:r>
    </w:p>
    <w:p w:rsidR="00B32249" w:rsidRDefault="00B32249" w:rsidP="0090326C"/>
    <w:p w:rsidR="0044403C" w:rsidRDefault="0044403C" w:rsidP="0044403C">
      <w:r w:rsidRPr="008974FE">
        <w:t>I tabell 1 presenteras äldreomsorgens övergripan</w:t>
      </w:r>
      <w:r w:rsidR="00005259" w:rsidRPr="008974FE">
        <w:t>de resultat enligt KKiK för 2020</w:t>
      </w:r>
      <w:r w:rsidRPr="008974FE">
        <w:t>.</w:t>
      </w:r>
    </w:p>
    <w:p w:rsidR="006849E2" w:rsidRDefault="006849E2" w:rsidP="00BB61A9">
      <w:pPr>
        <w:rPr>
          <w:i/>
        </w:rPr>
      </w:pPr>
    </w:p>
    <w:p w:rsidR="008974FE" w:rsidRDefault="008974FE" w:rsidP="00BB61A9">
      <w:pPr>
        <w:rPr>
          <w:i/>
        </w:rPr>
      </w:pPr>
    </w:p>
    <w:p w:rsidR="008974FE" w:rsidRDefault="008974FE" w:rsidP="00BB61A9">
      <w:pPr>
        <w:rPr>
          <w:i/>
        </w:rPr>
      </w:pPr>
    </w:p>
    <w:p w:rsidR="008974FE" w:rsidRDefault="008974FE" w:rsidP="00BB61A9">
      <w:pPr>
        <w:rPr>
          <w:i/>
        </w:rPr>
      </w:pPr>
    </w:p>
    <w:p w:rsidR="008974FE" w:rsidRDefault="008974FE" w:rsidP="00BB61A9">
      <w:pPr>
        <w:rPr>
          <w:i/>
        </w:rPr>
      </w:pPr>
    </w:p>
    <w:p w:rsidR="008974FE" w:rsidRDefault="008974FE" w:rsidP="00BB61A9">
      <w:pPr>
        <w:rPr>
          <w:i/>
        </w:rPr>
      </w:pPr>
    </w:p>
    <w:p w:rsidR="008974FE" w:rsidRDefault="008974FE" w:rsidP="00BB61A9">
      <w:pPr>
        <w:rPr>
          <w:i/>
        </w:rPr>
      </w:pPr>
    </w:p>
    <w:p w:rsidR="00BB61A9" w:rsidRDefault="00BB61A9" w:rsidP="00BB61A9">
      <w:pPr>
        <w:rPr>
          <w:i/>
        </w:rPr>
      </w:pPr>
      <w:r w:rsidRPr="004B1271">
        <w:rPr>
          <w:i/>
        </w:rPr>
        <w:t>Tabell 1</w:t>
      </w:r>
      <w:r w:rsidR="006F2B0B">
        <w:rPr>
          <w:i/>
        </w:rPr>
        <w:t>. Övergripande r</w:t>
      </w:r>
      <w:r w:rsidR="004B1271">
        <w:rPr>
          <w:i/>
        </w:rPr>
        <w:t>esultat</w:t>
      </w:r>
      <w:r w:rsidR="006F2B0B">
        <w:rPr>
          <w:i/>
        </w:rPr>
        <w:t xml:space="preserve"> </w:t>
      </w:r>
      <w:r w:rsidR="00D00D24">
        <w:rPr>
          <w:i/>
        </w:rPr>
        <w:t xml:space="preserve">för Ronneby Kommun i </w:t>
      </w:r>
      <w:r w:rsidR="006F2B0B">
        <w:rPr>
          <w:i/>
        </w:rPr>
        <w:t>KKiK,</w:t>
      </w:r>
      <w:r w:rsidRPr="004B1271">
        <w:rPr>
          <w:i/>
        </w:rPr>
        <w:t xml:space="preserve"> </w:t>
      </w:r>
      <w:r w:rsidR="004B1271" w:rsidRPr="004B1271">
        <w:rPr>
          <w:i/>
        </w:rPr>
        <w:t>Kommun</w:t>
      </w:r>
      <w:r w:rsidR="004B1271">
        <w:rPr>
          <w:i/>
        </w:rPr>
        <w:t>ens Kvalitet i Korthet (</w:t>
      </w:r>
      <w:r w:rsidR="00907269">
        <w:rPr>
          <w:i/>
        </w:rPr>
        <w:t>hämtade från Kolada 2021</w:t>
      </w:r>
      <w:r w:rsidR="001A7645">
        <w:rPr>
          <w:i/>
        </w:rPr>
        <w:t>-02-01</w:t>
      </w:r>
      <w:r w:rsidR="004B1271">
        <w:rPr>
          <w:i/>
        </w:rPr>
        <w:t>)</w:t>
      </w:r>
    </w:p>
    <w:tbl>
      <w:tblPr>
        <w:tblStyle w:val="Tabellrutnt"/>
        <w:tblW w:w="0" w:type="auto"/>
        <w:tblInd w:w="24" w:type="dxa"/>
        <w:tblLook w:val="04A0" w:firstRow="1" w:lastRow="0" w:firstColumn="1" w:lastColumn="0" w:noHBand="0" w:noVBand="1"/>
      </w:tblPr>
      <w:tblGrid>
        <w:gridCol w:w="4925"/>
        <w:gridCol w:w="642"/>
        <w:gridCol w:w="642"/>
        <w:gridCol w:w="642"/>
        <w:gridCol w:w="622"/>
        <w:gridCol w:w="1569"/>
      </w:tblGrid>
      <w:tr w:rsidR="00F3547E" w:rsidRPr="00566A09" w:rsidTr="00F3547E">
        <w:tc>
          <w:tcPr>
            <w:tcW w:w="0" w:type="auto"/>
          </w:tcPr>
          <w:p w:rsidR="00F3547E" w:rsidRPr="00854EE5" w:rsidRDefault="00F3547E" w:rsidP="009166AC">
            <w:pPr>
              <w:ind w:left="0" w:firstLine="0"/>
              <w:jc w:val="center"/>
              <w:rPr>
                <w:rFonts w:asciiTheme="minorHAnsi" w:hAnsiTheme="minorHAnsi" w:cstheme="minorHAnsi"/>
                <w:color w:val="333333"/>
                <w:sz w:val="21"/>
                <w:szCs w:val="21"/>
              </w:rPr>
            </w:pPr>
          </w:p>
        </w:tc>
        <w:tc>
          <w:tcPr>
            <w:tcW w:w="0" w:type="auto"/>
          </w:tcPr>
          <w:p w:rsidR="00F3547E" w:rsidRPr="00854EE5" w:rsidRDefault="00F3547E" w:rsidP="009166AC">
            <w:pPr>
              <w:ind w:left="0" w:firstLine="0"/>
              <w:jc w:val="right"/>
              <w:rPr>
                <w:rFonts w:asciiTheme="minorHAnsi" w:hAnsiTheme="minorHAnsi" w:cstheme="minorHAnsi"/>
                <w:color w:val="333333"/>
                <w:sz w:val="21"/>
                <w:szCs w:val="21"/>
              </w:rPr>
            </w:pPr>
            <w:r w:rsidRPr="00854EE5">
              <w:rPr>
                <w:rFonts w:asciiTheme="minorHAnsi" w:hAnsiTheme="minorHAnsi" w:cstheme="minorHAnsi"/>
                <w:color w:val="333333"/>
                <w:sz w:val="21"/>
                <w:szCs w:val="21"/>
              </w:rPr>
              <w:t>2017</w:t>
            </w:r>
          </w:p>
        </w:tc>
        <w:tc>
          <w:tcPr>
            <w:tcW w:w="0" w:type="auto"/>
          </w:tcPr>
          <w:p w:rsidR="00F3547E" w:rsidRPr="00854EE5" w:rsidRDefault="00F3547E" w:rsidP="009166AC">
            <w:pPr>
              <w:ind w:left="0" w:firstLine="0"/>
              <w:jc w:val="right"/>
              <w:rPr>
                <w:rFonts w:asciiTheme="minorHAnsi" w:hAnsiTheme="minorHAnsi" w:cstheme="minorHAnsi"/>
                <w:color w:val="333333"/>
                <w:sz w:val="21"/>
                <w:szCs w:val="21"/>
              </w:rPr>
            </w:pPr>
            <w:r w:rsidRPr="00854EE5">
              <w:rPr>
                <w:rFonts w:asciiTheme="minorHAnsi" w:hAnsiTheme="minorHAnsi" w:cstheme="minorHAnsi"/>
                <w:color w:val="333333"/>
                <w:sz w:val="21"/>
                <w:szCs w:val="21"/>
              </w:rPr>
              <w:t>2018</w:t>
            </w:r>
          </w:p>
        </w:tc>
        <w:tc>
          <w:tcPr>
            <w:tcW w:w="0" w:type="auto"/>
            <w:shd w:val="clear" w:color="auto" w:fill="FFFFFF" w:themeFill="background1"/>
          </w:tcPr>
          <w:p w:rsidR="00F3547E" w:rsidRPr="00854EE5" w:rsidRDefault="00F3547E" w:rsidP="009166AC">
            <w:pPr>
              <w:ind w:left="0" w:firstLine="0"/>
              <w:jc w:val="right"/>
              <w:rPr>
                <w:rFonts w:asciiTheme="minorHAnsi" w:hAnsiTheme="minorHAnsi" w:cstheme="minorHAnsi"/>
                <w:color w:val="333333"/>
                <w:sz w:val="16"/>
                <w:szCs w:val="16"/>
              </w:rPr>
            </w:pPr>
            <w:r w:rsidRPr="003B17F2">
              <w:rPr>
                <w:rFonts w:asciiTheme="minorHAnsi" w:hAnsiTheme="minorHAnsi" w:cstheme="minorHAnsi"/>
                <w:color w:val="333333"/>
                <w:sz w:val="21"/>
                <w:szCs w:val="21"/>
              </w:rPr>
              <w:t>2019</w:t>
            </w:r>
          </w:p>
        </w:tc>
        <w:tc>
          <w:tcPr>
            <w:tcW w:w="0" w:type="auto"/>
            <w:shd w:val="clear" w:color="auto" w:fill="auto"/>
          </w:tcPr>
          <w:p w:rsidR="00F3547E" w:rsidRDefault="00F3547E" w:rsidP="009166AC">
            <w:pPr>
              <w:ind w:left="0" w:firstLine="0"/>
              <w:jc w:val="right"/>
              <w:rPr>
                <w:rFonts w:asciiTheme="minorHAnsi" w:hAnsiTheme="minorHAnsi" w:cstheme="minorHAnsi"/>
                <w:color w:val="333333"/>
                <w:sz w:val="16"/>
                <w:szCs w:val="16"/>
              </w:rPr>
            </w:pPr>
            <w:r w:rsidRPr="00F3547E">
              <w:rPr>
                <w:rFonts w:asciiTheme="minorHAnsi" w:hAnsiTheme="minorHAnsi" w:cstheme="minorHAnsi"/>
                <w:color w:val="333333"/>
                <w:sz w:val="20"/>
                <w:szCs w:val="16"/>
              </w:rPr>
              <w:t>2020</w:t>
            </w:r>
          </w:p>
        </w:tc>
        <w:tc>
          <w:tcPr>
            <w:tcW w:w="0" w:type="auto"/>
            <w:shd w:val="clear" w:color="auto" w:fill="D9D9D9" w:themeFill="background1" w:themeFillShade="D9"/>
          </w:tcPr>
          <w:p w:rsidR="00F3547E" w:rsidRPr="00854EE5" w:rsidRDefault="006F35C0" w:rsidP="009166AC">
            <w:pPr>
              <w:ind w:left="0" w:firstLine="0"/>
              <w:jc w:val="right"/>
              <w:rPr>
                <w:rFonts w:asciiTheme="minorHAnsi" w:hAnsiTheme="minorHAnsi" w:cstheme="minorHAnsi"/>
                <w:color w:val="333333"/>
                <w:sz w:val="16"/>
                <w:szCs w:val="16"/>
              </w:rPr>
            </w:pPr>
            <w:r>
              <w:rPr>
                <w:rFonts w:asciiTheme="minorHAnsi" w:hAnsiTheme="minorHAnsi" w:cstheme="minorHAnsi"/>
                <w:color w:val="333333"/>
                <w:sz w:val="16"/>
                <w:szCs w:val="16"/>
              </w:rPr>
              <w:t>2020</w:t>
            </w:r>
            <w:r w:rsidR="00F3547E" w:rsidRPr="00854EE5">
              <w:rPr>
                <w:rFonts w:asciiTheme="minorHAnsi" w:hAnsiTheme="minorHAnsi" w:cstheme="minorHAnsi"/>
                <w:color w:val="333333"/>
                <w:sz w:val="16"/>
                <w:szCs w:val="16"/>
              </w:rPr>
              <w:t xml:space="preserve"> ovägt medel alla kommuner </w:t>
            </w:r>
          </w:p>
        </w:tc>
      </w:tr>
      <w:tr w:rsidR="00F3547E" w:rsidRPr="006F2B0B" w:rsidTr="006F35C0">
        <w:tc>
          <w:tcPr>
            <w:tcW w:w="0" w:type="auto"/>
          </w:tcPr>
          <w:p w:rsidR="00F3547E" w:rsidRPr="00854EE5" w:rsidRDefault="00F3547E" w:rsidP="009166AC">
            <w:pPr>
              <w:ind w:left="0" w:firstLine="0"/>
              <w:rPr>
                <w:rFonts w:asciiTheme="minorHAnsi" w:hAnsiTheme="minorHAnsi" w:cstheme="minorHAnsi"/>
                <w:color w:val="333333"/>
                <w:sz w:val="20"/>
                <w:szCs w:val="20"/>
              </w:rPr>
            </w:pPr>
            <w:r w:rsidRPr="00854EE5">
              <w:rPr>
                <w:rFonts w:asciiTheme="minorHAnsi" w:hAnsiTheme="minorHAnsi" w:cstheme="minorHAnsi"/>
                <w:color w:val="333333"/>
                <w:sz w:val="20"/>
                <w:szCs w:val="20"/>
              </w:rPr>
              <w:t>Väntetid i antal dagar från ansökningsdatum till erbjudet inflyttningsdatum till särskilt boende, medelvärde</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46</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49</w:t>
            </w:r>
          </w:p>
        </w:tc>
        <w:tc>
          <w:tcPr>
            <w:tcW w:w="0" w:type="auto"/>
            <w:shd w:val="clear" w:color="auto" w:fill="A8D08D" w:themeFill="accent6" w:themeFillTint="99"/>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15</w:t>
            </w:r>
          </w:p>
        </w:tc>
        <w:tc>
          <w:tcPr>
            <w:tcW w:w="0" w:type="auto"/>
            <w:shd w:val="clear" w:color="auto" w:fill="FFFF00"/>
          </w:tcPr>
          <w:p w:rsidR="00F3547E" w:rsidRDefault="00F3547E" w:rsidP="009166AC">
            <w:pPr>
              <w:ind w:left="0" w:firstLine="0"/>
              <w:jc w:val="right"/>
              <w:rPr>
                <w:rFonts w:asciiTheme="minorHAnsi" w:hAnsiTheme="minorHAnsi" w:cstheme="minorHAnsi"/>
                <w:color w:val="333333"/>
                <w:sz w:val="20"/>
                <w:szCs w:val="20"/>
              </w:rPr>
            </w:pPr>
            <w:r w:rsidRPr="006F35C0">
              <w:rPr>
                <w:rFonts w:asciiTheme="minorHAnsi" w:hAnsiTheme="minorHAnsi" w:cstheme="minorHAnsi"/>
                <w:color w:val="333333"/>
                <w:sz w:val="20"/>
                <w:szCs w:val="20"/>
                <w:highlight w:val="yellow"/>
                <w:shd w:val="clear" w:color="auto" w:fill="FFFF00"/>
              </w:rPr>
              <w:t>3</w:t>
            </w:r>
            <w:r w:rsidRPr="00CB0CB2">
              <w:rPr>
                <w:rFonts w:asciiTheme="minorHAnsi" w:hAnsiTheme="minorHAnsi" w:cstheme="minorHAnsi"/>
                <w:color w:val="333333"/>
                <w:sz w:val="20"/>
                <w:szCs w:val="20"/>
                <w:highlight w:val="yellow"/>
              </w:rPr>
              <w:t>6</w:t>
            </w:r>
          </w:p>
        </w:tc>
        <w:tc>
          <w:tcPr>
            <w:tcW w:w="0" w:type="auto"/>
            <w:shd w:val="clear" w:color="auto" w:fill="D9D9D9" w:themeFill="background1" w:themeFillShade="D9"/>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67</w:t>
            </w:r>
          </w:p>
        </w:tc>
      </w:tr>
      <w:tr w:rsidR="00F3547E" w:rsidRPr="006F2B0B" w:rsidTr="006F35C0">
        <w:tc>
          <w:tcPr>
            <w:tcW w:w="0" w:type="auto"/>
          </w:tcPr>
          <w:p w:rsidR="00F3547E" w:rsidRPr="00854EE5" w:rsidRDefault="00F3547E" w:rsidP="009166AC">
            <w:pPr>
              <w:ind w:left="0" w:firstLine="0"/>
              <w:rPr>
                <w:rFonts w:asciiTheme="minorHAnsi" w:hAnsiTheme="minorHAnsi" w:cstheme="minorHAnsi"/>
                <w:color w:val="333333"/>
                <w:sz w:val="20"/>
                <w:szCs w:val="20"/>
              </w:rPr>
            </w:pPr>
            <w:r w:rsidRPr="00854EE5">
              <w:rPr>
                <w:rFonts w:asciiTheme="minorHAnsi" w:hAnsiTheme="minorHAnsi" w:cstheme="minorHAnsi"/>
                <w:color w:val="333333"/>
                <w:sz w:val="20"/>
                <w:szCs w:val="20"/>
              </w:rPr>
              <w:t>Personalkontinuitet, antal personal som en hemtjänsttagare möter under 14 dagar, medelvärde</w:t>
            </w:r>
          </w:p>
        </w:tc>
        <w:tc>
          <w:tcPr>
            <w:tcW w:w="0" w:type="auto"/>
            <w:shd w:val="clear" w:color="auto" w:fill="92D05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11</w:t>
            </w:r>
          </w:p>
        </w:tc>
        <w:tc>
          <w:tcPr>
            <w:tcW w:w="0" w:type="auto"/>
            <w:shd w:val="clear" w:color="auto" w:fill="92D05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12</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15</w:t>
            </w:r>
          </w:p>
        </w:tc>
        <w:tc>
          <w:tcPr>
            <w:tcW w:w="0" w:type="auto"/>
            <w:shd w:val="clear" w:color="auto" w:fill="FFFF00"/>
          </w:tcPr>
          <w:p w:rsidR="00F3547E" w:rsidRDefault="0014284B" w:rsidP="009166AC">
            <w:pPr>
              <w:ind w:left="0" w:firstLine="0"/>
              <w:jc w:val="right"/>
              <w:rPr>
                <w:rFonts w:asciiTheme="minorHAnsi" w:hAnsiTheme="minorHAnsi" w:cstheme="minorHAnsi"/>
                <w:color w:val="333333"/>
                <w:sz w:val="20"/>
                <w:szCs w:val="20"/>
              </w:rPr>
            </w:pPr>
            <w:r w:rsidRPr="00DE7801">
              <w:rPr>
                <w:rFonts w:asciiTheme="minorHAnsi" w:hAnsiTheme="minorHAnsi" w:cstheme="minorHAnsi"/>
                <w:color w:val="333333"/>
                <w:sz w:val="20"/>
                <w:szCs w:val="20"/>
                <w:highlight w:val="yellow"/>
              </w:rPr>
              <w:t>17</w:t>
            </w:r>
          </w:p>
        </w:tc>
        <w:tc>
          <w:tcPr>
            <w:tcW w:w="0" w:type="auto"/>
            <w:shd w:val="clear" w:color="auto" w:fill="D9D9D9" w:themeFill="background1" w:themeFillShade="D9"/>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16</w:t>
            </w:r>
          </w:p>
        </w:tc>
      </w:tr>
      <w:tr w:rsidR="00F3547E" w:rsidRPr="006F2B0B" w:rsidTr="006F35C0">
        <w:tc>
          <w:tcPr>
            <w:tcW w:w="0" w:type="auto"/>
          </w:tcPr>
          <w:p w:rsidR="00F3547E" w:rsidRPr="00854EE5" w:rsidRDefault="00F3547E" w:rsidP="009166AC">
            <w:pPr>
              <w:ind w:left="0" w:firstLine="0"/>
              <w:rPr>
                <w:rFonts w:asciiTheme="minorHAnsi" w:hAnsiTheme="minorHAnsi" w:cstheme="minorHAnsi"/>
                <w:color w:val="333333"/>
                <w:sz w:val="20"/>
                <w:szCs w:val="20"/>
              </w:rPr>
            </w:pPr>
            <w:r w:rsidRPr="00854EE5">
              <w:rPr>
                <w:rFonts w:asciiTheme="minorHAnsi" w:hAnsiTheme="minorHAnsi" w:cstheme="minorHAnsi"/>
                <w:color w:val="333333"/>
                <w:sz w:val="20"/>
                <w:szCs w:val="20"/>
              </w:rPr>
              <w:t>Kvalitetsaspekter särskilt boende äldreomsorg, andel (%) av maxpoäng</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73</w:t>
            </w:r>
          </w:p>
        </w:tc>
        <w:tc>
          <w:tcPr>
            <w:tcW w:w="0" w:type="auto"/>
            <w:shd w:val="clear" w:color="auto" w:fill="FF00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54</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3B17F2">
              <w:rPr>
                <w:rFonts w:asciiTheme="minorHAnsi" w:hAnsiTheme="minorHAnsi" w:cstheme="minorHAnsi"/>
                <w:color w:val="333333"/>
                <w:sz w:val="20"/>
                <w:szCs w:val="20"/>
                <w:highlight w:val="yellow"/>
              </w:rPr>
              <w:t>40</w:t>
            </w:r>
          </w:p>
        </w:tc>
        <w:tc>
          <w:tcPr>
            <w:tcW w:w="0" w:type="auto"/>
            <w:shd w:val="clear" w:color="auto" w:fill="FFFF00"/>
          </w:tcPr>
          <w:p w:rsidR="00F3547E" w:rsidRDefault="0014284B" w:rsidP="009166AC">
            <w:pPr>
              <w:ind w:left="0" w:firstLine="0"/>
              <w:jc w:val="right"/>
              <w:rPr>
                <w:rFonts w:asciiTheme="minorHAnsi" w:hAnsiTheme="minorHAnsi" w:cstheme="minorHAnsi"/>
                <w:color w:val="333333"/>
                <w:sz w:val="20"/>
                <w:szCs w:val="20"/>
              </w:rPr>
            </w:pPr>
            <w:r w:rsidRPr="00DE7801">
              <w:rPr>
                <w:rFonts w:asciiTheme="minorHAnsi" w:hAnsiTheme="minorHAnsi" w:cstheme="minorHAnsi"/>
                <w:color w:val="333333"/>
                <w:sz w:val="20"/>
                <w:szCs w:val="20"/>
                <w:highlight w:val="yellow"/>
              </w:rPr>
              <w:t>36</w:t>
            </w:r>
          </w:p>
        </w:tc>
        <w:tc>
          <w:tcPr>
            <w:tcW w:w="0" w:type="auto"/>
            <w:shd w:val="clear" w:color="auto" w:fill="D9D9D9" w:themeFill="background1" w:themeFillShade="D9"/>
          </w:tcPr>
          <w:p w:rsidR="00F3547E" w:rsidRPr="00854EE5" w:rsidRDefault="0014284B"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53</w:t>
            </w:r>
          </w:p>
        </w:tc>
      </w:tr>
      <w:tr w:rsidR="00F3547E" w:rsidRPr="006F2B0B" w:rsidTr="006F35C0">
        <w:tc>
          <w:tcPr>
            <w:tcW w:w="0" w:type="auto"/>
          </w:tcPr>
          <w:p w:rsidR="00F3547E" w:rsidRPr="00854EE5" w:rsidRDefault="00F3547E" w:rsidP="009166AC">
            <w:pPr>
              <w:ind w:left="0" w:firstLine="0"/>
              <w:rPr>
                <w:rFonts w:asciiTheme="minorHAnsi" w:hAnsiTheme="minorHAnsi" w:cstheme="minorHAnsi"/>
                <w:color w:val="333333"/>
                <w:sz w:val="20"/>
                <w:szCs w:val="20"/>
              </w:rPr>
            </w:pPr>
            <w:r w:rsidRPr="00854EE5">
              <w:rPr>
                <w:rFonts w:asciiTheme="minorHAnsi" w:hAnsiTheme="minorHAnsi" w:cstheme="minorHAnsi"/>
                <w:color w:val="333333"/>
                <w:sz w:val="20"/>
                <w:szCs w:val="20"/>
              </w:rPr>
              <w:t>Brukarbedömning särskilt boende äldreomsorg – helhetssyn, andel (%)</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85</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79</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82</w:t>
            </w:r>
          </w:p>
        </w:tc>
        <w:tc>
          <w:tcPr>
            <w:tcW w:w="0" w:type="auto"/>
            <w:shd w:val="clear" w:color="auto" w:fill="FFFF00"/>
          </w:tcPr>
          <w:p w:rsidR="00F3547E" w:rsidRDefault="00CB0CB2" w:rsidP="009166AC">
            <w:pPr>
              <w:ind w:left="0" w:firstLine="0"/>
              <w:jc w:val="right"/>
              <w:rPr>
                <w:rFonts w:asciiTheme="minorHAnsi" w:hAnsiTheme="minorHAnsi" w:cstheme="minorHAnsi"/>
                <w:color w:val="333333"/>
                <w:sz w:val="20"/>
                <w:szCs w:val="20"/>
              </w:rPr>
            </w:pPr>
            <w:r w:rsidRPr="00DE7801">
              <w:rPr>
                <w:rFonts w:asciiTheme="minorHAnsi" w:hAnsiTheme="minorHAnsi" w:cstheme="minorHAnsi"/>
                <w:color w:val="333333"/>
                <w:sz w:val="20"/>
                <w:szCs w:val="20"/>
                <w:highlight w:val="yellow"/>
              </w:rPr>
              <w:t>78</w:t>
            </w:r>
          </w:p>
        </w:tc>
        <w:tc>
          <w:tcPr>
            <w:tcW w:w="0" w:type="auto"/>
            <w:shd w:val="clear" w:color="auto" w:fill="D9D9D9" w:themeFill="background1" w:themeFillShade="D9"/>
          </w:tcPr>
          <w:p w:rsidR="00F3547E" w:rsidRPr="00854EE5" w:rsidRDefault="00CB0CB2"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81</w:t>
            </w:r>
          </w:p>
        </w:tc>
      </w:tr>
      <w:tr w:rsidR="00F3547E" w:rsidRPr="006F2B0B" w:rsidTr="006F35C0">
        <w:tc>
          <w:tcPr>
            <w:tcW w:w="0" w:type="auto"/>
          </w:tcPr>
          <w:p w:rsidR="00F3547E" w:rsidRPr="00854EE5" w:rsidRDefault="00F3547E" w:rsidP="009166AC">
            <w:pPr>
              <w:ind w:left="0" w:firstLine="0"/>
              <w:rPr>
                <w:rFonts w:asciiTheme="minorHAnsi" w:hAnsiTheme="minorHAnsi" w:cstheme="minorHAnsi"/>
                <w:color w:val="333333"/>
                <w:sz w:val="20"/>
                <w:szCs w:val="20"/>
              </w:rPr>
            </w:pPr>
            <w:r w:rsidRPr="00854EE5">
              <w:rPr>
                <w:rFonts w:asciiTheme="minorHAnsi" w:hAnsiTheme="minorHAnsi" w:cstheme="minorHAnsi"/>
                <w:color w:val="333333"/>
                <w:sz w:val="20"/>
                <w:szCs w:val="20"/>
              </w:rPr>
              <w:t>Brukarbedömning hemtjänst äldreomsorg – helhetssyn, andel (%)</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90</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sidRPr="00854EE5">
              <w:rPr>
                <w:rFonts w:asciiTheme="minorHAnsi" w:hAnsiTheme="minorHAnsi" w:cstheme="minorHAnsi"/>
                <w:color w:val="333333"/>
                <w:sz w:val="20"/>
                <w:szCs w:val="20"/>
              </w:rPr>
              <w:t>89</w:t>
            </w:r>
          </w:p>
        </w:tc>
        <w:tc>
          <w:tcPr>
            <w:tcW w:w="0" w:type="auto"/>
            <w:shd w:val="clear" w:color="auto" w:fill="FFFF00"/>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91</w:t>
            </w:r>
          </w:p>
        </w:tc>
        <w:tc>
          <w:tcPr>
            <w:tcW w:w="0" w:type="auto"/>
            <w:shd w:val="clear" w:color="auto" w:fill="FFFF00"/>
          </w:tcPr>
          <w:p w:rsidR="00F3547E" w:rsidRDefault="00CB0CB2" w:rsidP="009166AC">
            <w:pPr>
              <w:ind w:left="0" w:firstLine="0"/>
              <w:jc w:val="right"/>
              <w:rPr>
                <w:rFonts w:asciiTheme="minorHAnsi" w:hAnsiTheme="minorHAnsi" w:cstheme="minorHAnsi"/>
                <w:color w:val="333333"/>
                <w:sz w:val="20"/>
                <w:szCs w:val="20"/>
              </w:rPr>
            </w:pPr>
            <w:r w:rsidRPr="006F35C0">
              <w:rPr>
                <w:rFonts w:asciiTheme="minorHAnsi" w:hAnsiTheme="minorHAnsi" w:cstheme="minorHAnsi"/>
                <w:color w:val="333333"/>
                <w:sz w:val="20"/>
                <w:szCs w:val="20"/>
                <w:highlight w:val="yellow"/>
                <w:shd w:val="clear" w:color="auto" w:fill="FFFF00"/>
              </w:rPr>
              <w:t>8</w:t>
            </w:r>
            <w:r w:rsidRPr="00CB0CB2">
              <w:rPr>
                <w:rFonts w:asciiTheme="minorHAnsi" w:hAnsiTheme="minorHAnsi" w:cstheme="minorHAnsi"/>
                <w:color w:val="333333"/>
                <w:sz w:val="20"/>
                <w:szCs w:val="20"/>
                <w:highlight w:val="yellow"/>
              </w:rPr>
              <w:t>9</w:t>
            </w:r>
          </w:p>
        </w:tc>
        <w:tc>
          <w:tcPr>
            <w:tcW w:w="0" w:type="auto"/>
            <w:shd w:val="clear" w:color="auto" w:fill="D9D9D9" w:themeFill="background1" w:themeFillShade="D9"/>
          </w:tcPr>
          <w:p w:rsidR="00F3547E" w:rsidRPr="00854EE5" w:rsidRDefault="00F3547E" w:rsidP="009166AC">
            <w:pPr>
              <w:ind w:left="0" w:firstLine="0"/>
              <w:jc w:val="right"/>
              <w:rPr>
                <w:rFonts w:asciiTheme="minorHAnsi" w:hAnsiTheme="minorHAnsi" w:cstheme="minorHAnsi"/>
                <w:color w:val="333333"/>
                <w:sz w:val="20"/>
                <w:szCs w:val="20"/>
              </w:rPr>
            </w:pPr>
            <w:r>
              <w:rPr>
                <w:rFonts w:asciiTheme="minorHAnsi" w:hAnsiTheme="minorHAnsi" w:cstheme="minorHAnsi"/>
                <w:color w:val="333333"/>
                <w:sz w:val="20"/>
                <w:szCs w:val="20"/>
              </w:rPr>
              <w:t>90</w:t>
            </w:r>
          </w:p>
        </w:tc>
      </w:tr>
    </w:tbl>
    <w:p w:rsidR="0090326C" w:rsidRPr="0090326C" w:rsidRDefault="0090326C" w:rsidP="0090326C"/>
    <w:p w:rsidR="00211108" w:rsidRDefault="00211108" w:rsidP="008974FE">
      <w:pPr>
        <w:ind w:left="0" w:firstLine="0"/>
        <w:rPr>
          <w:b/>
        </w:rPr>
      </w:pPr>
    </w:p>
    <w:p w:rsidR="006F2B0B" w:rsidRPr="006F2B0B" w:rsidRDefault="006F2B0B" w:rsidP="006F2B0B">
      <w:pPr>
        <w:rPr>
          <w:b/>
        </w:rPr>
      </w:pPr>
      <w:r w:rsidRPr="006F2B0B">
        <w:rPr>
          <w:b/>
        </w:rPr>
        <w:t>Väntetid i antal dagar:</w:t>
      </w:r>
    </w:p>
    <w:p w:rsidR="00FF2EBA" w:rsidRPr="00EE4B29" w:rsidRDefault="00FF2EBA" w:rsidP="009A70E1">
      <w:r w:rsidRPr="009A70E1">
        <w:t>​</w:t>
      </w:r>
      <w:r w:rsidRPr="00EE4B29">
        <w:t>Kommuner ska inom skälig tid verkställa sina beslut om bistånd enligt socialtjänstlagen (SoL)</w:t>
      </w:r>
      <w:r w:rsidR="009A70E1" w:rsidRPr="00EE4B29">
        <w:t xml:space="preserve">. </w:t>
      </w:r>
      <w:r w:rsidRPr="00EE4B29">
        <w:t> </w:t>
      </w:r>
      <w:r w:rsidR="009A70E1" w:rsidRPr="00EE4B29">
        <w:t>Om IVO bedömer att den enskilde har fått vänta oskäligt länge på att ett beslut ska verkställas kan myndigheten ansöka om utdömande av vite. Ronneby kommun har inom äldreförvaltningen int</w:t>
      </w:r>
      <w:r w:rsidR="001A7645" w:rsidRPr="00EE4B29">
        <w:t>e utdömts några viten under 2020</w:t>
      </w:r>
      <w:r w:rsidR="009A70E1" w:rsidRPr="00EE4B29">
        <w:t>.</w:t>
      </w:r>
    </w:p>
    <w:p w:rsidR="00937E74" w:rsidRDefault="00211108" w:rsidP="00F8121B">
      <w:pPr>
        <w:ind w:left="14" w:firstLine="0"/>
      </w:pPr>
      <w:r w:rsidRPr="00EE4B29">
        <w:t xml:space="preserve">Uttag av antal dagar från ansökningsdatum till erbjudet inflyttningsdatum har under 2020 och 2021 inte gjorts av samma tjänsteman. Det är därför svårt att helt </w:t>
      </w:r>
      <w:r w:rsidR="00F8121B" w:rsidRPr="00EE4B29">
        <w:t>säga vad differensen 2018/2019/2020 består i.</w:t>
      </w:r>
      <w:r w:rsidR="00F8121B">
        <w:t xml:space="preserve"> </w:t>
      </w:r>
    </w:p>
    <w:p w:rsidR="00F8121B" w:rsidRDefault="00F8121B" w:rsidP="00F8121B">
      <w:pPr>
        <w:ind w:left="14" w:firstLine="0"/>
        <w:rPr>
          <w:b/>
        </w:rPr>
      </w:pPr>
    </w:p>
    <w:p w:rsidR="006F2B0B" w:rsidRPr="00EE4B29" w:rsidRDefault="006F2B0B" w:rsidP="006F2B0B">
      <w:pPr>
        <w:rPr>
          <w:b/>
        </w:rPr>
      </w:pPr>
      <w:r w:rsidRPr="00EE4B29">
        <w:rPr>
          <w:b/>
        </w:rPr>
        <w:t>Personalkontinuitet:</w:t>
      </w:r>
    </w:p>
    <w:p w:rsidR="00937E74" w:rsidRDefault="000B7F2A" w:rsidP="006F2B0B">
      <w:r w:rsidRPr="00EE4B29">
        <w:t>Tidigare</w:t>
      </w:r>
      <w:r w:rsidR="00410BB4" w:rsidRPr="00EE4B29">
        <w:t xml:space="preserve"> mätning har gjorts genom att personal har signerat på en lista som funnits hos de vårdtagare som ingår i mätningen. Detta sätt att mäta har varit svårt att sammanställa då signeringarna ibland har varit svårtydda samt att om någon glömt att signera har det blivit ett felvärde. 2019 </w:t>
      </w:r>
      <w:r w:rsidR="001A7645" w:rsidRPr="00EE4B29">
        <w:t xml:space="preserve">och 2020 </w:t>
      </w:r>
      <w:r w:rsidR="00410BB4" w:rsidRPr="00EE4B29">
        <w:t>valde förvaltningen att göra mätningen genom systemet och detta kan förklara skillnaden mot tidigare år.</w:t>
      </w:r>
      <w:r w:rsidR="00410BB4" w:rsidRPr="00410BB4">
        <w:t xml:space="preserve"> </w:t>
      </w:r>
    </w:p>
    <w:p w:rsidR="00410BB4" w:rsidRDefault="00410BB4" w:rsidP="006F2B0B">
      <w:pPr>
        <w:rPr>
          <w:b/>
        </w:rPr>
      </w:pPr>
    </w:p>
    <w:p w:rsidR="006F2B0B" w:rsidRPr="00EE4B29" w:rsidRDefault="006F2B0B" w:rsidP="006F2B0B">
      <w:pPr>
        <w:rPr>
          <w:b/>
        </w:rPr>
      </w:pPr>
      <w:r w:rsidRPr="00EE4B29">
        <w:rPr>
          <w:b/>
        </w:rPr>
        <w:t>Kvalitetsaspekter särskilt boende:</w:t>
      </w:r>
    </w:p>
    <w:p w:rsidR="006F2B0B" w:rsidRDefault="00581CBE" w:rsidP="006F2B0B">
      <w:r w:rsidRPr="00EE4B29">
        <w:t>Ett utvecklings</w:t>
      </w:r>
      <w:r w:rsidR="006F2B0B" w:rsidRPr="00EE4B29">
        <w:t xml:space="preserve">nyckeltal som baseras på ett antal delnyckeltal. </w:t>
      </w:r>
      <w:r w:rsidR="009166AC" w:rsidRPr="00EE4B29">
        <w:t xml:space="preserve">Ronneby visar på ett sämre </w:t>
      </w:r>
      <w:r w:rsidR="001A7645" w:rsidRPr="00EE4B29">
        <w:t>resultat i förhållande till 2019</w:t>
      </w:r>
      <w:r w:rsidR="009166AC" w:rsidRPr="00EE4B29">
        <w:t>.</w:t>
      </w:r>
    </w:p>
    <w:p w:rsidR="00937E74" w:rsidRDefault="00937E74" w:rsidP="006F2B0B">
      <w:pPr>
        <w:rPr>
          <w:b/>
        </w:rPr>
      </w:pPr>
    </w:p>
    <w:p w:rsidR="006F2B0B" w:rsidRPr="00EE4B29" w:rsidRDefault="006F2B0B" w:rsidP="006F2B0B">
      <w:pPr>
        <w:rPr>
          <w:b/>
        </w:rPr>
      </w:pPr>
      <w:r w:rsidRPr="00EE4B29">
        <w:rPr>
          <w:b/>
        </w:rPr>
        <w:t>Brukarbedömning särskilt boende:</w:t>
      </w:r>
    </w:p>
    <w:p w:rsidR="001873FC" w:rsidRPr="00EE4B29" w:rsidRDefault="006F2B0B" w:rsidP="001873FC">
      <w:r w:rsidRPr="00EE4B29">
        <w:t xml:space="preserve">Ett utvecklingsnyckeltal som baseras på ett antal delnyckeltal. </w:t>
      </w:r>
      <w:r w:rsidR="001A7645" w:rsidRPr="00EE4B29">
        <w:t>Ronneby visar på ett försämrat</w:t>
      </w:r>
      <w:r w:rsidR="001873FC" w:rsidRPr="00EE4B29">
        <w:t xml:space="preserve"> </w:t>
      </w:r>
      <w:r w:rsidR="001A7645" w:rsidRPr="00EE4B29">
        <w:t>resultat i förhållande till 2019</w:t>
      </w:r>
      <w:r w:rsidR="001873FC" w:rsidRPr="00EE4B29">
        <w:t>.</w:t>
      </w:r>
    </w:p>
    <w:p w:rsidR="00937E74" w:rsidRDefault="00937E74" w:rsidP="006F2B0B">
      <w:pPr>
        <w:rPr>
          <w:b/>
        </w:rPr>
      </w:pPr>
    </w:p>
    <w:p w:rsidR="00EE4B29" w:rsidRDefault="00EE4B29" w:rsidP="006F2B0B">
      <w:pPr>
        <w:rPr>
          <w:b/>
          <w:highlight w:val="yellow"/>
        </w:rPr>
      </w:pPr>
    </w:p>
    <w:p w:rsidR="00EE4B29" w:rsidRDefault="00EE4B29" w:rsidP="006F2B0B">
      <w:pPr>
        <w:rPr>
          <w:b/>
          <w:highlight w:val="yellow"/>
        </w:rPr>
      </w:pPr>
    </w:p>
    <w:p w:rsidR="006F2B0B" w:rsidRPr="00EE4B29" w:rsidRDefault="006F2B0B" w:rsidP="006F2B0B">
      <w:pPr>
        <w:rPr>
          <w:b/>
        </w:rPr>
      </w:pPr>
      <w:r w:rsidRPr="00EE4B29">
        <w:rPr>
          <w:b/>
        </w:rPr>
        <w:t>Brukarbedömning hemtjänst:</w:t>
      </w:r>
    </w:p>
    <w:p w:rsidR="006F2B0B" w:rsidRDefault="006F2B0B" w:rsidP="006F2B0B">
      <w:r w:rsidRPr="00EE4B29">
        <w:t xml:space="preserve">Ett utvecklingsnyckeltal som baseras på ett antal delnyckeltal. </w:t>
      </w:r>
      <w:r w:rsidR="00264F7F" w:rsidRPr="00EE4B29">
        <w:t xml:space="preserve">Ronneby </w:t>
      </w:r>
      <w:r w:rsidR="006F35C0" w:rsidRPr="00EE4B29">
        <w:t>visar på ett försämrat resultat i förhållande till 2019</w:t>
      </w:r>
      <w:r w:rsidR="00264F7F" w:rsidRPr="00EE4B29">
        <w:t>.</w:t>
      </w:r>
    </w:p>
    <w:p w:rsidR="0044403C" w:rsidRDefault="0044403C" w:rsidP="006F2B0B"/>
    <w:p w:rsidR="00194EC8" w:rsidRPr="00EE4B29" w:rsidRDefault="00194EC8" w:rsidP="003D184B">
      <w:pPr>
        <w:rPr>
          <w:b/>
        </w:rPr>
      </w:pPr>
      <w:r w:rsidRPr="00EE4B29">
        <w:rPr>
          <w:b/>
        </w:rPr>
        <w:t>Bästa respektive sämsta resultaten i förhållande till riket</w:t>
      </w:r>
    </w:p>
    <w:p w:rsidR="0044403C" w:rsidRDefault="00923AE7" w:rsidP="003D184B">
      <w:pPr>
        <w:rPr>
          <w:i/>
        </w:rPr>
      </w:pPr>
      <w:r w:rsidRPr="00EE4B29">
        <w:t>I tidigare kvalitetsberättelser har bästa respektive sämsta resultat i förhåll</w:t>
      </w:r>
      <w:r w:rsidR="00EE4B29" w:rsidRPr="00EE4B29">
        <w:t>ande till riket presenterats men</w:t>
      </w:r>
      <w:r w:rsidRPr="00EE4B29">
        <w:t xml:space="preserve"> i skrivande stund </w:t>
      </w:r>
      <w:r w:rsidR="00980193" w:rsidRPr="00EE4B29">
        <w:t>har inte dessa uppdateras i Kolada vilket gör att de inte går att redovisa.</w:t>
      </w:r>
      <w:r w:rsidR="00980193">
        <w:t xml:space="preserve"> </w:t>
      </w:r>
    </w:p>
    <w:p w:rsidR="009C015B" w:rsidRPr="0046658E" w:rsidRDefault="009C015B" w:rsidP="003D184B">
      <w:pPr>
        <w:rPr>
          <w:i/>
        </w:rPr>
      </w:pPr>
    </w:p>
    <w:p w:rsidR="00C92BC8" w:rsidRDefault="00C92BC8" w:rsidP="003D184B">
      <w:pPr>
        <w:rPr>
          <w:u w:val="single"/>
        </w:rPr>
      </w:pPr>
    </w:p>
    <w:p w:rsidR="000F7CF7" w:rsidRDefault="000F7CF7" w:rsidP="00CF736E">
      <w:pPr>
        <w:pStyle w:val="Rubrik2"/>
      </w:pPr>
      <w:bookmarkStart w:id="12" w:name="_Toc68702714"/>
      <w:r>
        <w:t>”Vad tycker det äldre om äldreomsorgen”</w:t>
      </w:r>
      <w:bookmarkEnd w:id="12"/>
    </w:p>
    <w:p w:rsidR="003D184B" w:rsidRDefault="003D184B" w:rsidP="003D184B">
      <w:r w:rsidRPr="00EE4B29">
        <w:t>”Vad tycker de äldre om äldreomsorgen?” är en rikstäckande undersökning av äldres uppfattning om kv</w:t>
      </w:r>
      <w:r w:rsidR="00B01159" w:rsidRPr="00EE4B29">
        <w:t>aliteten i hemtjänsten och vård- och omsorgs</w:t>
      </w:r>
      <w:r w:rsidRPr="00EE4B29">
        <w:t>boenden. Undersökningen utförs av Socialstyrelsen och går ut till alla personer från 65 år som har hemtjä</w:t>
      </w:r>
      <w:r w:rsidR="006849E2" w:rsidRPr="00EE4B29">
        <w:t>n</w:t>
      </w:r>
      <w:r w:rsidRPr="00EE4B29">
        <w:t>st eller bor i ett särskilt boende. Syftet med undersökningen är dels att ge enskilda äldre en röst, dels att ta fram kvantitativa mått på omsorgen utifrån ett brukarperspektiv. Det möjliggör att utfallet av insatser kan mätas och jämföras och därmed även utvärderas och utvecklas i linje med vad personer som tar emot omsorg tycker.</w:t>
      </w:r>
    </w:p>
    <w:p w:rsidR="00AB1F1E" w:rsidRDefault="00AB1F1E" w:rsidP="003D184B">
      <w:pPr>
        <w:rPr>
          <w:b/>
        </w:rPr>
      </w:pPr>
    </w:p>
    <w:p w:rsidR="006849E2" w:rsidRPr="006849E2" w:rsidRDefault="00D04A39" w:rsidP="003D184B">
      <w:pPr>
        <w:rPr>
          <w:b/>
        </w:rPr>
      </w:pPr>
      <w:r>
        <w:rPr>
          <w:b/>
        </w:rPr>
        <w:t>Boende</w:t>
      </w:r>
    </w:p>
    <w:p w:rsidR="006849E2" w:rsidRPr="00EE4B29" w:rsidRDefault="00005259" w:rsidP="003D184B">
      <w:r w:rsidRPr="00EE4B29">
        <w:t>2020 svarade totalt 27 872 personer</w:t>
      </w:r>
      <w:r w:rsidR="006849E2" w:rsidRPr="00EE4B29">
        <w:t xml:space="preserve"> på enkäten gällande</w:t>
      </w:r>
      <w:r w:rsidRPr="00EE4B29">
        <w:t xml:space="preserve"> särskilt boende, vilket är 39,8</w:t>
      </w:r>
      <w:r w:rsidR="00B01159" w:rsidRPr="00EE4B29">
        <w:t xml:space="preserve"> </w:t>
      </w:r>
      <w:r w:rsidR="006849E2" w:rsidRPr="00EE4B29">
        <w:t>% av de tillfrågade. I</w:t>
      </w:r>
      <w:r w:rsidR="00A820B4" w:rsidRPr="00EE4B29">
        <w:t xml:space="preserve"> Ronneby v</w:t>
      </w:r>
      <w:r w:rsidR="00EE4B29" w:rsidRPr="00EE4B29">
        <w:t>ar andelen svarande</w:t>
      </w:r>
      <w:r w:rsidRPr="00EE4B29">
        <w:t xml:space="preserve"> 40</w:t>
      </w:r>
      <w:r w:rsidR="00A820B4" w:rsidRPr="00EE4B29">
        <w:t xml:space="preserve"> %</w:t>
      </w:r>
      <w:r w:rsidR="006849E2" w:rsidRPr="00EE4B29">
        <w:t>.</w:t>
      </w:r>
      <w:r w:rsidR="00A820B4" w:rsidRPr="00EE4B29">
        <w:t xml:space="preserve"> </w:t>
      </w:r>
    </w:p>
    <w:p w:rsidR="00005259" w:rsidRPr="00E15051" w:rsidRDefault="00005259" w:rsidP="003D184B">
      <w:pPr>
        <w:rPr>
          <w:highlight w:val="yellow"/>
        </w:rPr>
      </w:pPr>
    </w:p>
    <w:p w:rsidR="00BA6ACB" w:rsidRPr="00EE4B29" w:rsidRDefault="00CE03BC" w:rsidP="003D184B">
      <w:r w:rsidRPr="00EE4B29">
        <w:t>Resultaten i tabell 4 och 5</w:t>
      </w:r>
      <w:r w:rsidR="00BA6ACB" w:rsidRPr="00EE4B29">
        <w:t xml:space="preserve"> redovisas som andelen positiva, det vi</w:t>
      </w:r>
      <w:r w:rsidRPr="00EE4B29">
        <w:t>ll säga</w:t>
      </w:r>
      <w:r w:rsidR="00BA6ACB" w:rsidRPr="00EE4B29">
        <w:t xml:space="preserve"> andelen i procent av de svarande som avgivit ett positivt svar. </w:t>
      </w:r>
    </w:p>
    <w:p w:rsidR="000713EB" w:rsidRPr="00EE4B29" w:rsidRDefault="000713EB" w:rsidP="003D184B">
      <w:pPr>
        <w:rPr>
          <w:i/>
        </w:rPr>
      </w:pPr>
    </w:p>
    <w:p w:rsidR="00BF3DF3" w:rsidRDefault="001D7174" w:rsidP="003D184B">
      <w:pPr>
        <w:rPr>
          <w:noProof/>
        </w:rPr>
      </w:pPr>
      <w:r w:rsidRPr="00EE4B29">
        <w:rPr>
          <w:i/>
        </w:rPr>
        <w:t xml:space="preserve">Tabell 4 </w:t>
      </w:r>
      <w:r w:rsidR="00941854" w:rsidRPr="00EE4B29">
        <w:rPr>
          <w:i/>
        </w:rPr>
        <w:t>Boende, d</w:t>
      </w:r>
      <w:r w:rsidR="00BF3DF3" w:rsidRPr="00EE4B29">
        <w:rPr>
          <w:i/>
        </w:rPr>
        <w:t>e fem frågor där</w:t>
      </w:r>
      <w:r w:rsidR="006E171E" w:rsidRPr="00EE4B29">
        <w:rPr>
          <w:i/>
        </w:rPr>
        <w:t xml:space="preserve"> andelen positiv</w:t>
      </w:r>
      <w:r w:rsidR="00005259" w:rsidRPr="00EE4B29">
        <w:rPr>
          <w:i/>
        </w:rPr>
        <w:t>a svar är högst</w:t>
      </w:r>
    </w:p>
    <w:p w:rsidR="00EE4B29" w:rsidRDefault="00005259" w:rsidP="00EE4B29">
      <w:r w:rsidRPr="00005259">
        <w:rPr>
          <w:noProof/>
        </w:rPr>
        <w:drawing>
          <wp:inline distT="0" distB="0" distL="0" distR="0" wp14:anchorId="42054751" wp14:editId="12D023F5">
            <wp:extent cx="5500255" cy="2743200"/>
            <wp:effectExtent l="0" t="0" r="5715"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174" w:rsidRPr="00EE4B29" w:rsidRDefault="00941854" w:rsidP="00EE4B29">
      <w:r w:rsidRPr="00EE4B29">
        <w:rPr>
          <w:i/>
        </w:rPr>
        <w:t>Tabell 5 Boende, d</w:t>
      </w:r>
      <w:r w:rsidR="001D7174" w:rsidRPr="00EE4B29">
        <w:rPr>
          <w:i/>
        </w:rPr>
        <w:t>e fem frågor där andelen positiva svar är lägst</w:t>
      </w:r>
    </w:p>
    <w:p w:rsidR="001D7174" w:rsidRDefault="00005259" w:rsidP="003D184B">
      <w:r w:rsidRPr="00005259">
        <w:rPr>
          <w:noProof/>
        </w:rPr>
        <w:drawing>
          <wp:inline distT="0" distB="0" distL="0" distR="0" wp14:anchorId="50A6547E" wp14:editId="4E0C08E9">
            <wp:extent cx="5562600" cy="2777837"/>
            <wp:effectExtent l="0" t="0" r="0" b="381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3E4B" w:rsidRDefault="00C33E4B" w:rsidP="003D184B">
      <w:pPr>
        <w:rPr>
          <w:highlight w:val="yellow"/>
        </w:rPr>
      </w:pPr>
    </w:p>
    <w:p w:rsidR="00C33E4B" w:rsidRDefault="00C33E4B" w:rsidP="003D184B">
      <w:pPr>
        <w:rPr>
          <w:highlight w:val="yellow"/>
        </w:rPr>
      </w:pPr>
    </w:p>
    <w:p w:rsidR="000F165A" w:rsidRPr="00EE4B29" w:rsidRDefault="00CE03BC" w:rsidP="003D184B">
      <w:r w:rsidRPr="00EE4B29">
        <w:t>Resultatet i tabell 6 redovisas som andel positiva svar på frågan ”Hur nöjd eller missnöjd är du sammantaget med det boende du har?”.</w:t>
      </w:r>
    </w:p>
    <w:p w:rsidR="000713EB" w:rsidRPr="00E15051" w:rsidRDefault="000713EB" w:rsidP="003D184B">
      <w:pPr>
        <w:rPr>
          <w:i/>
          <w:highlight w:val="yellow"/>
        </w:rPr>
      </w:pPr>
    </w:p>
    <w:p w:rsidR="001D7174" w:rsidRDefault="00941854" w:rsidP="003D184B">
      <w:pPr>
        <w:rPr>
          <w:b/>
          <w:noProof/>
        </w:rPr>
      </w:pPr>
      <w:r w:rsidRPr="00EE4B29">
        <w:rPr>
          <w:i/>
        </w:rPr>
        <w:t>Tabell 6 Boende, h</w:t>
      </w:r>
      <w:r w:rsidR="001D7174" w:rsidRPr="00EE4B29">
        <w:rPr>
          <w:i/>
        </w:rPr>
        <w:t>ur nöjd eller missnöjd är du sammantaget med ditt äldreboende, andel positiva svar i kommunen</w:t>
      </w:r>
    </w:p>
    <w:p w:rsidR="000713EB" w:rsidRDefault="00E15051" w:rsidP="003D184B">
      <w:pPr>
        <w:rPr>
          <w:b/>
        </w:rPr>
      </w:pPr>
      <w:r>
        <w:rPr>
          <w:noProof/>
        </w:rPr>
        <w:drawing>
          <wp:inline distT="0" distB="0" distL="0" distR="0" wp14:anchorId="08460EF2" wp14:editId="16A69F79">
            <wp:extent cx="5618019" cy="2965616"/>
            <wp:effectExtent l="0" t="0" r="1905"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0341" cy="2972120"/>
                    </a:xfrm>
                    <a:prstGeom prst="rect">
                      <a:avLst/>
                    </a:prstGeom>
                  </pic:spPr>
                </pic:pic>
              </a:graphicData>
            </a:graphic>
          </wp:inline>
        </w:drawing>
      </w:r>
    </w:p>
    <w:p w:rsidR="00F36448" w:rsidRDefault="00F36448" w:rsidP="003D184B">
      <w:pPr>
        <w:rPr>
          <w:b/>
        </w:rPr>
      </w:pPr>
    </w:p>
    <w:p w:rsidR="00C33E4B" w:rsidRDefault="00C33E4B" w:rsidP="003D184B">
      <w:pPr>
        <w:rPr>
          <w:b/>
          <w:highlight w:val="yellow"/>
        </w:rPr>
      </w:pPr>
    </w:p>
    <w:p w:rsidR="00907269" w:rsidRDefault="00907269" w:rsidP="003D184B">
      <w:pPr>
        <w:rPr>
          <w:b/>
          <w:highlight w:val="yellow"/>
        </w:rPr>
      </w:pPr>
    </w:p>
    <w:p w:rsidR="00EE4B29" w:rsidRDefault="00EE4B29" w:rsidP="003D184B">
      <w:pPr>
        <w:rPr>
          <w:b/>
          <w:highlight w:val="yellow"/>
        </w:rPr>
      </w:pPr>
    </w:p>
    <w:p w:rsidR="006849E2" w:rsidRPr="00EE4B29" w:rsidRDefault="00D04A39" w:rsidP="003D184B">
      <w:pPr>
        <w:rPr>
          <w:b/>
        </w:rPr>
      </w:pPr>
      <w:r w:rsidRPr="00EE4B29">
        <w:rPr>
          <w:b/>
        </w:rPr>
        <w:t>Hemtjänst</w:t>
      </w:r>
    </w:p>
    <w:p w:rsidR="006849E2" w:rsidRPr="00EE4B29" w:rsidRDefault="001451CE" w:rsidP="003D184B">
      <w:r w:rsidRPr="00EE4B29">
        <w:t>2020 svarade totalt 82 834</w:t>
      </w:r>
      <w:r w:rsidR="006849E2" w:rsidRPr="00EE4B29">
        <w:t xml:space="preserve"> personer på enkäten g</w:t>
      </w:r>
      <w:r w:rsidR="004C37F3" w:rsidRPr="00EE4B29">
        <w:t>ä</w:t>
      </w:r>
      <w:r w:rsidRPr="00EE4B29">
        <w:t>llande hemtjänst, vilket är 57,0</w:t>
      </w:r>
      <w:r w:rsidR="004C37F3" w:rsidRPr="00EE4B29">
        <w:t xml:space="preserve"> </w:t>
      </w:r>
      <w:r w:rsidR="006849E2" w:rsidRPr="00EE4B29">
        <w:t>% av de ti</w:t>
      </w:r>
      <w:r w:rsidRPr="00EE4B29">
        <w:t>llfrågade. I Ronneby svarade 252 personer, viket är 65,8</w:t>
      </w:r>
      <w:r w:rsidR="004C37F3" w:rsidRPr="00EE4B29">
        <w:t xml:space="preserve"> </w:t>
      </w:r>
      <w:r w:rsidRPr="00EE4B29">
        <w:t>% av de</w:t>
      </w:r>
      <w:r w:rsidR="006849E2" w:rsidRPr="00EE4B29">
        <w:t xml:space="preserve"> tillfrågade</w:t>
      </w:r>
      <w:r w:rsidR="00CE03BC" w:rsidRPr="00EE4B29">
        <w:t>.</w:t>
      </w:r>
    </w:p>
    <w:p w:rsidR="00CE03BC" w:rsidRPr="00EE4B29" w:rsidRDefault="00CE03BC" w:rsidP="003D184B">
      <w:r w:rsidRPr="00EE4B29">
        <w:t>Resultaten i tabell 7 och 8 redovisas som andelen positiva, det vill säga andelen i procent av de svarande som avgivit ett positivt svar.</w:t>
      </w:r>
    </w:p>
    <w:p w:rsidR="00C32AA8" w:rsidRPr="001451CE" w:rsidRDefault="00C32AA8" w:rsidP="00941854">
      <w:pPr>
        <w:rPr>
          <w:i/>
          <w:highlight w:val="yellow"/>
        </w:rPr>
      </w:pPr>
    </w:p>
    <w:p w:rsidR="00941854" w:rsidRPr="001D7174" w:rsidRDefault="00941854" w:rsidP="00941854">
      <w:pPr>
        <w:rPr>
          <w:i/>
        </w:rPr>
      </w:pPr>
      <w:r w:rsidRPr="00EE4B29">
        <w:rPr>
          <w:i/>
        </w:rPr>
        <w:t>Tabell 7 Hemtjänst, de fem frågor där andelen positiva svar är högst</w:t>
      </w:r>
    </w:p>
    <w:p w:rsidR="000F165A" w:rsidRDefault="001451CE" w:rsidP="003D184B">
      <w:r w:rsidRPr="001451CE">
        <w:rPr>
          <w:noProof/>
        </w:rPr>
        <w:drawing>
          <wp:inline distT="0" distB="0" distL="0" distR="0" wp14:anchorId="1556DBD6" wp14:editId="3001CA62">
            <wp:extent cx="5569528" cy="2777836"/>
            <wp:effectExtent l="0" t="0" r="12700" b="381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13EB" w:rsidRDefault="000713EB" w:rsidP="00941854">
      <w:pPr>
        <w:rPr>
          <w:i/>
        </w:rPr>
      </w:pPr>
    </w:p>
    <w:p w:rsidR="00941854" w:rsidRPr="001D7174" w:rsidRDefault="00941854" w:rsidP="00941854">
      <w:pPr>
        <w:rPr>
          <w:i/>
        </w:rPr>
      </w:pPr>
      <w:r w:rsidRPr="00EE4B29">
        <w:rPr>
          <w:i/>
        </w:rPr>
        <w:t>Tabell 8, Hemtjänst, de fem frågor där andelen positiva svar är lägst</w:t>
      </w:r>
    </w:p>
    <w:p w:rsidR="001451CE" w:rsidRDefault="001451CE" w:rsidP="00C33E4B">
      <w:r w:rsidRPr="001451CE">
        <w:rPr>
          <w:noProof/>
        </w:rPr>
        <w:drawing>
          <wp:inline distT="0" distB="0" distL="0" distR="0" wp14:anchorId="3D1B73E7" wp14:editId="3531C4F7">
            <wp:extent cx="5568950" cy="2944091"/>
            <wp:effectExtent l="0" t="0" r="12700" b="889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51CE" w:rsidRDefault="001451CE" w:rsidP="00C33E4B">
      <w:pPr>
        <w:ind w:left="0" w:firstLine="0"/>
      </w:pPr>
    </w:p>
    <w:p w:rsidR="00EE4B29" w:rsidRDefault="00EE4B29" w:rsidP="00CE03BC">
      <w:pPr>
        <w:rPr>
          <w:highlight w:val="yellow"/>
        </w:rPr>
      </w:pPr>
    </w:p>
    <w:p w:rsidR="00CE03BC" w:rsidRPr="00CE03BC" w:rsidRDefault="00CE03BC" w:rsidP="00CE03BC">
      <w:r w:rsidRPr="00EE4B29">
        <w:t>Resultatet i tabell 9 redovisas som andel positiva svar på frågan ”Hur nöjd eller missnöjd är du sammant</w:t>
      </w:r>
      <w:r w:rsidR="00EE4B29" w:rsidRPr="00EE4B29">
        <w:t>aget med den hemtjänst du har?”.</w:t>
      </w:r>
    </w:p>
    <w:p w:rsidR="000713EB" w:rsidRDefault="000713EB" w:rsidP="00BA6ACB">
      <w:pPr>
        <w:rPr>
          <w:i/>
        </w:rPr>
      </w:pPr>
    </w:p>
    <w:p w:rsidR="004C37F3" w:rsidRPr="000713EB" w:rsidRDefault="00BA6ACB" w:rsidP="004C37F3">
      <w:pPr>
        <w:rPr>
          <w:i/>
        </w:rPr>
      </w:pPr>
      <w:r w:rsidRPr="00EE4B29">
        <w:rPr>
          <w:i/>
        </w:rPr>
        <w:t>Tabell 9 Hemtjänst, hur nöjd eller missnöjd är du samma</w:t>
      </w:r>
      <w:r w:rsidR="004C37F3" w:rsidRPr="00EE4B29">
        <w:rPr>
          <w:i/>
        </w:rPr>
        <w:t>ntaget med den hemtjänst du har</w:t>
      </w:r>
      <w:r w:rsidRPr="00EE4B29">
        <w:rPr>
          <w:i/>
        </w:rPr>
        <w:t>, andel positiva svar i kommunen</w:t>
      </w:r>
      <w:r w:rsidR="004C37F3" w:rsidRPr="00EE4B29">
        <w:rPr>
          <w:i/>
        </w:rPr>
        <w:t>.</w:t>
      </w:r>
    </w:p>
    <w:p w:rsidR="000713EB" w:rsidRDefault="001451CE" w:rsidP="003D184B">
      <w:r>
        <w:rPr>
          <w:noProof/>
        </w:rPr>
        <w:drawing>
          <wp:inline distT="0" distB="0" distL="0" distR="0" wp14:anchorId="59A59CD3" wp14:editId="494B3D3F">
            <wp:extent cx="5597237" cy="2982397"/>
            <wp:effectExtent l="0" t="0" r="3810" b="889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0197" cy="2983974"/>
                    </a:xfrm>
                    <a:prstGeom prst="rect">
                      <a:avLst/>
                    </a:prstGeom>
                  </pic:spPr>
                </pic:pic>
              </a:graphicData>
            </a:graphic>
          </wp:inline>
        </w:drawing>
      </w:r>
    </w:p>
    <w:p w:rsidR="008F2B62" w:rsidRPr="003D184B" w:rsidRDefault="008F2B62" w:rsidP="003D184B"/>
    <w:p w:rsidR="000F7CF7" w:rsidRDefault="000F7CF7" w:rsidP="000F7CF7">
      <w:pPr>
        <w:pStyle w:val="Rubrik1"/>
      </w:pPr>
      <w:bookmarkStart w:id="13" w:name="_Toc68702715"/>
      <w:r>
        <w:t>Avvikelsehantering</w:t>
      </w:r>
      <w:bookmarkEnd w:id="13"/>
    </w:p>
    <w:p w:rsidR="008F7E6A" w:rsidRPr="00EE4B29" w:rsidRDefault="008F7E6A" w:rsidP="008F7E6A">
      <w:pPr>
        <w:rPr>
          <w:rFonts w:eastAsia="Calibri"/>
          <w:lang w:eastAsia="en-US"/>
        </w:rPr>
      </w:pPr>
      <w:r w:rsidRPr="00EE4B29">
        <w:rPr>
          <w:rFonts w:eastAsia="Calibri"/>
          <w:lang w:eastAsia="en-US"/>
        </w:rPr>
        <w:t xml:space="preserve">En avvikande händelse är allt som inte stämmer med normal rutin och förväntat vårdförlopp, händelsen kan ha skett oavsiktligt eller avsiktligt. </w:t>
      </w:r>
    </w:p>
    <w:p w:rsidR="008F7E6A" w:rsidRPr="00EE4B29" w:rsidRDefault="008F7E6A" w:rsidP="008F7E6A">
      <w:pPr>
        <w:spacing w:after="160" w:line="259" w:lineRule="auto"/>
        <w:rPr>
          <w:rFonts w:eastAsia="Calibri"/>
          <w:lang w:eastAsia="en-US"/>
        </w:rPr>
      </w:pPr>
      <w:r w:rsidRPr="00EE4B29">
        <w:rPr>
          <w:rFonts w:eastAsia="Calibri"/>
          <w:lang w:eastAsia="en-US"/>
        </w:rPr>
        <w:t>All personal inom äldreförvaltningen ska rapportera händelser i verksamheten som medfört eller skulle kunna medfö</w:t>
      </w:r>
      <w:r w:rsidR="00EE4B29" w:rsidRPr="00EE4B29">
        <w:rPr>
          <w:rFonts w:eastAsia="Calibri"/>
          <w:lang w:eastAsia="en-US"/>
        </w:rPr>
        <w:t>ra risk eller skada för vårdtagaren</w:t>
      </w:r>
      <w:r w:rsidRPr="00EE4B29">
        <w:rPr>
          <w:rFonts w:eastAsia="Calibri"/>
          <w:lang w:eastAsia="en-US"/>
        </w:rPr>
        <w:t xml:space="preserve">. </w:t>
      </w:r>
    </w:p>
    <w:p w:rsidR="008F7E6A" w:rsidRPr="0059396E" w:rsidRDefault="008F7E6A" w:rsidP="008F7E6A">
      <w:pPr>
        <w:spacing w:after="160" w:line="259" w:lineRule="auto"/>
        <w:rPr>
          <w:rFonts w:eastAsia="Calibri"/>
          <w:lang w:eastAsia="en-US"/>
        </w:rPr>
      </w:pPr>
      <w:r w:rsidRPr="00EE4B29">
        <w:rPr>
          <w:rFonts w:eastAsia="Calibri"/>
          <w:lang w:eastAsia="en-US"/>
        </w:rPr>
        <w:t>När en avvikelse har uppmärksammats är det händelsen som s</w:t>
      </w:r>
      <w:r w:rsidR="00E00470" w:rsidRPr="00EE4B29">
        <w:rPr>
          <w:rFonts w:eastAsia="Calibri"/>
          <w:lang w:eastAsia="en-US"/>
        </w:rPr>
        <w:t>ka rapporteras, inte den som eventuellt</w:t>
      </w:r>
      <w:r w:rsidRPr="00EE4B29">
        <w:rPr>
          <w:rFonts w:eastAsia="Calibri"/>
          <w:lang w:eastAsia="en-US"/>
        </w:rPr>
        <w:t xml:space="preserve"> gjort ett misstag.</w:t>
      </w:r>
      <w:r w:rsidRPr="0059396E">
        <w:rPr>
          <w:rFonts w:eastAsia="Calibri"/>
          <w:lang w:eastAsia="en-US"/>
        </w:rPr>
        <w:t xml:space="preserve"> </w:t>
      </w:r>
    </w:p>
    <w:p w:rsidR="008F7E6A" w:rsidRDefault="008F7E6A" w:rsidP="008F2B62">
      <w:pPr>
        <w:rPr>
          <w:rFonts w:eastAsia="Calibri"/>
          <w:lang w:eastAsia="en-US"/>
        </w:rPr>
      </w:pPr>
      <w:r w:rsidRPr="00EE4B29">
        <w:rPr>
          <w:rFonts w:eastAsia="Calibri"/>
          <w:lang w:eastAsia="en-US"/>
        </w:rPr>
        <w:t xml:space="preserve">Avvikelser rapporteras i verksamhetssystemets avvikelsesystem. </w:t>
      </w:r>
      <w:r w:rsidR="00297DB5" w:rsidRPr="00EE4B29">
        <w:rPr>
          <w:rFonts w:eastAsia="Calibri"/>
          <w:lang w:eastAsia="en-US"/>
        </w:rPr>
        <w:t xml:space="preserve">I samband med att system för avvikelsehantering byts ut görs vissa förändringar. En av förändringarna är rapporteringen av avvikelsen. Tidigare rapporterades avvikelsen </w:t>
      </w:r>
      <w:r w:rsidR="0032746E" w:rsidRPr="00EE4B29">
        <w:rPr>
          <w:rFonts w:eastAsia="Calibri"/>
          <w:lang w:eastAsia="en-US"/>
        </w:rPr>
        <w:t xml:space="preserve">på varje enskild vårdtagare. </w:t>
      </w:r>
      <w:r w:rsidR="008D51CF" w:rsidRPr="00EE4B29">
        <w:rPr>
          <w:rFonts w:eastAsia="Calibri"/>
          <w:lang w:eastAsia="en-US"/>
        </w:rPr>
        <w:t>Detta innebar att det var svårt att få fram statistik på ett enkelt sätt för att se helhetsbilden</w:t>
      </w:r>
      <w:r w:rsidR="00392231" w:rsidRPr="00EE4B29">
        <w:rPr>
          <w:rFonts w:eastAsia="Calibri"/>
          <w:lang w:eastAsia="en-US"/>
        </w:rPr>
        <w:t xml:space="preserve"> i verksamheten</w:t>
      </w:r>
      <w:r w:rsidR="008D51CF" w:rsidRPr="00EE4B29">
        <w:rPr>
          <w:rFonts w:eastAsia="Calibri"/>
          <w:lang w:eastAsia="en-US"/>
        </w:rPr>
        <w:t xml:space="preserve">. </w:t>
      </w:r>
      <w:r w:rsidR="005B7BF1" w:rsidRPr="00EE4B29">
        <w:rPr>
          <w:rFonts w:eastAsia="Calibri"/>
          <w:lang w:eastAsia="en-US"/>
        </w:rPr>
        <w:t>I</w:t>
      </w:r>
      <w:r w:rsidR="0032746E" w:rsidRPr="00EE4B29">
        <w:rPr>
          <w:rFonts w:eastAsia="Calibri"/>
          <w:lang w:eastAsia="en-US"/>
        </w:rPr>
        <w:t xml:space="preserve"> det nya systemet rapporteras</w:t>
      </w:r>
      <w:r w:rsidR="005B7BF1" w:rsidRPr="00EE4B29">
        <w:rPr>
          <w:rFonts w:eastAsia="Calibri"/>
          <w:lang w:eastAsia="en-US"/>
        </w:rPr>
        <w:t xml:space="preserve"> på varje enskild vårdtagare men även vilken händelse som avvikit. I det nya systemet rapporteras det om det är en vårdskada eller annan avvikelse/Lex Sarah. Det som visat sig under 2019</w:t>
      </w:r>
      <w:r w:rsidR="00C33E4B" w:rsidRPr="00EE4B29">
        <w:rPr>
          <w:rFonts w:eastAsia="Calibri"/>
          <w:lang w:eastAsia="en-US"/>
        </w:rPr>
        <w:t>/2020</w:t>
      </w:r>
      <w:r w:rsidR="005B7BF1" w:rsidRPr="00EE4B29">
        <w:rPr>
          <w:rFonts w:eastAsia="Calibri"/>
          <w:lang w:eastAsia="en-US"/>
        </w:rPr>
        <w:t xml:space="preserve"> är att det nya sätt</w:t>
      </w:r>
      <w:r w:rsidR="000B7F2A" w:rsidRPr="00EE4B29">
        <w:rPr>
          <w:rFonts w:eastAsia="Calibri"/>
          <w:lang w:eastAsia="en-US"/>
        </w:rPr>
        <w:t>et att rapportera har krävt lång implementeringstid.</w:t>
      </w:r>
      <w:r w:rsidR="005B7BF1" w:rsidRPr="00EE4B29">
        <w:rPr>
          <w:rFonts w:eastAsia="Calibri"/>
          <w:lang w:eastAsia="en-US"/>
        </w:rPr>
        <w:t xml:space="preserve"> I detta har avvikelser som skulle rapporterats på vårdskada rapporterats under annan avvikelse/Lex Sarah</w:t>
      </w:r>
      <w:r w:rsidR="00392231" w:rsidRPr="00EE4B29">
        <w:rPr>
          <w:rFonts w:eastAsia="Calibri"/>
          <w:lang w:eastAsia="en-US"/>
        </w:rPr>
        <w:t>. Detta gör att det blir fel i statistiken under 2019</w:t>
      </w:r>
      <w:r w:rsidR="00C33E4B" w:rsidRPr="00EE4B29">
        <w:rPr>
          <w:rFonts w:eastAsia="Calibri"/>
          <w:lang w:eastAsia="en-US"/>
        </w:rPr>
        <w:t>/2020</w:t>
      </w:r>
      <w:r w:rsidR="00392231" w:rsidRPr="00EE4B29">
        <w:rPr>
          <w:rFonts w:eastAsia="Calibri"/>
          <w:lang w:eastAsia="en-US"/>
        </w:rPr>
        <w:t xml:space="preserve"> och det ser ut som att antalet avvikelser </w:t>
      </w:r>
      <w:r w:rsidR="007A7770" w:rsidRPr="00EE4B29">
        <w:rPr>
          <w:rFonts w:eastAsia="Calibri"/>
          <w:lang w:eastAsia="en-US"/>
        </w:rPr>
        <w:t xml:space="preserve">har ökat dramatiskt som inte har med vårdskada att göra. </w:t>
      </w:r>
      <w:r w:rsidR="00C33E4B" w:rsidRPr="00EE4B29">
        <w:rPr>
          <w:rFonts w:eastAsia="Calibri"/>
          <w:lang w:eastAsia="en-US"/>
        </w:rPr>
        <w:t xml:space="preserve">I december 2020 lanserades en förändring som gör att vid rapportering av annan avvikelse/Lex Sarah måste du även välja avvikelsetyp. Detta bör göra att det blir lättare att förstå vilka avvikelser som ska rapporteras som vårdskada och vilka som ska rapporteras som annan avvikelse/Lex Sarah. Förvaltningen har valt att starta med denna förändring 210101. En förändring i Förfrågningsunderlag för LOV gör att </w:t>
      </w:r>
      <w:r w:rsidR="00B656CC" w:rsidRPr="00EE4B29">
        <w:rPr>
          <w:rFonts w:eastAsia="Calibri"/>
          <w:lang w:eastAsia="en-US"/>
        </w:rPr>
        <w:t>de privata utförarna ska använda verksamhetssystemets avvikelsehantering. Utbildning pågår i skrivande stund.</w:t>
      </w:r>
    </w:p>
    <w:p w:rsidR="006115D1" w:rsidRDefault="006115D1" w:rsidP="008F2B62">
      <w:pPr>
        <w:rPr>
          <w:rFonts w:eastAsia="Calibri"/>
          <w:lang w:eastAsia="en-US"/>
        </w:rPr>
      </w:pPr>
    </w:p>
    <w:p w:rsidR="004C0E67" w:rsidRDefault="000F7CF7" w:rsidP="009C4127">
      <w:pPr>
        <w:pStyle w:val="Rubrik2"/>
      </w:pPr>
      <w:bookmarkStart w:id="14" w:name="_Toc68702716"/>
      <w:r>
        <w:t>Avvikelser</w:t>
      </w:r>
      <w:bookmarkEnd w:id="14"/>
    </w:p>
    <w:p w:rsidR="0006051E" w:rsidRDefault="00854EE5" w:rsidP="0006051E">
      <w:r w:rsidRPr="00EE4B29">
        <w:rPr>
          <w:noProof/>
        </w:rPr>
        <w:t xml:space="preserve">Under </w:t>
      </w:r>
      <w:r w:rsidR="009A538E" w:rsidRPr="00EE4B29">
        <w:rPr>
          <w:noProof/>
        </w:rPr>
        <w:t>2020 har det totalt inkommit 1067</w:t>
      </w:r>
      <w:r w:rsidRPr="00EE4B29">
        <w:t xml:space="preserve"> avvikelser.</w:t>
      </w:r>
      <w:r w:rsidR="009A538E" w:rsidRPr="00EE4B29">
        <w:t xml:space="preserve"> Detta är 56 stycken mer än under 2019. Även privata utförare är redovisade.</w:t>
      </w:r>
    </w:p>
    <w:p w:rsidR="00854EE5" w:rsidRDefault="00854EE5" w:rsidP="0006051E">
      <w:pPr>
        <w:rPr>
          <w:i/>
        </w:rPr>
      </w:pPr>
    </w:p>
    <w:p w:rsidR="0006051E" w:rsidRPr="0006051E" w:rsidRDefault="00020140" w:rsidP="0006051E">
      <w:r>
        <w:rPr>
          <w:i/>
        </w:rPr>
        <w:t>Tabell 10 Avvikelser totalt</w:t>
      </w:r>
    </w:p>
    <w:p w:rsidR="00B80385" w:rsidRDefault="009A538E" w:rsidP="004C0E67">
      <w:r>
        <w:rPr>
          <w:noProof/>
        </w:rPr>
        <w:drawing>
          <wp:inline distT="0" distB="0" distL="0" distR="0" wp14:anchorId="08DE6E6A" wp14:editId="35FCEFF9">
            <wp:extent cx="5151120" cy="2827020"/>
            <wp:effectExtent l="0" t="0" r="11430" b="1143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681F" w:rsidRDefault="0019681F" w:rsidP="004C0E67"/>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EE4B29" w:rsidP="008F7E6A"/>
    <w:p w:rsidR="00EE4B29" w:rsidRDefault="000901E5" w:rsidP="00EE4B29">
      <w:r>
        <w:t xml:space="preserve">Nedan redovisas antalet </w:t>
      </w:r>
      <w:r w:rsidR="00854EE5">
        <w:t xml:space="preserve">avvikelser </w:t>
      </w:r>
      <w:r>
        <w:t xml:space="preserve">i hemtjänst respektive vård- och omsorgsboende. </w:t>
      </w:r>
    </w:p>
    <w:p w:rsidR="00EE4B29" w:rsidRDefault="00EE4B29" w:rsidP="007A7770">
      <w:pPr>
        <w:spacing w:after="160" w:line="259" w:lineRule="auto"/>
        <w:ind w:left="0" w:firstLine="0"/>
      </w:pPr>
    </w:p>
    <w:p w:rsidR="0006051E" w:rsidRPr="007A7770" w:rsidRDefault="0006051E" w:rsidP="007A7770">
      <w:pPr>
        <w:spacing w:after="160" w:line="259" w:lineRule="auto"/>
        <w:ind w:left="0" w:firstLine="0"/>
        <w:rPr>
          <w:i/>
        </w:rPr>
      </w:pPr>
      <w:r>
        <w:rPr>
          <w:i/>
        </w:rPr>
        <w:t>Tabell 11 Avvike</w:t>
      </w:r>
      <w:r w:rsidR="009A538E">
        <w:rPr>
          <w:i/>
        </w:rPr>
        <w:t>lser inom hemtjänst per enhet</w:t>
      </w:r>
    </w:p>
    <w:p w:rsidR="00C4396B" w:rsidRDefault="009A538E" w:rsidP="008F7E6A">
      <w:r>
        <w:rPr>
          <w:noProof/>
        </w:rPr>
        <w:drawing>
          <wp:inline distT="0" distB="0" distL="0" distR="0" wp14:anchorId="75717621" wp14:editId="5B70C204">
            <wp:extent cx="5204460" cy="2948940"/>
            <wp:effectExtent l="0" t="0" r="15240" b="381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396B" w:rsidRDefault="000901E5" w:rsidP="008F7E6A">
      <w:r>
        <w:t>Närmare analys</w:t>
      </w:r>
      <w:r w:rsidR="00854EE5">
        <w:t xml:space="preserve"> av de enskilda avvikelserna</w:t>
      </w:r>
      <w:r>
        <w:t xml:space="preserve"> görs på respektive enhet.</w:t>
      </w:r>
    </w:p>
    <w:p w:rsidR="0006051E" w:rsidRDefault="0006051E" w:rsidP="008F7E6A"/>
    <w:p w:rsidR="000901E5" w:rsidRDefault="0006051E" w:rsidP="008F7E6A">
      <w:r>
        <w:rPr>
          <w:i/>
        </w:rPr>
        <w:t>Tabell 12 Avvikelser inom vård</w:t>
      </w:r>
      <w:r w:rsidR="009A538E">
        <w:rPr>
          <w:i/>
        </w:rPr>
        <w:t>- och omsorgsboende per enhet</w:t>
      </w:r>
    </w:p>
    <w:p w:rsidR="00C4396B" w:rsidRDefault="009A538E" w:rsidP="008F7E6A">
      <w:r>
        <w:rPr>
          <w:noProof/>
        </w:rPr>
        <w:drawing>
          <wp:inline distT="0" distB="0" distL="0" distR="0" wp14:anchorId="352C614B" wp14:editId="1778ED73">
            <wp:extent cx="5234940" cy="3337560"/>
            <wp:effectExtent l="0" t="0" r="3810" b="1524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01E5" w:rsidRDefault="000901E5" w:rsidP="000901E5"/>
    <w:p w:rsidR="00907269" w:rsidRDefault="00907269" w:rsidP="00EE4B29">
      <w:pPr>
        <w:ind w:left="0" w:firstLine="0"/>
        <w:rPr>
          <w:b/>
        </w:rPr>
      </w:pPr>
    </w:p>
    <w:p w:rsidR="00854EE5" w:rsidRDefault="00B55A43" w:rsidP="00B55A43">
      <w:pPr>
        <w:rPr>
          <w:b/>
        </w:rPr>
      </w:pPr>
      <w:r w:rsidRPr="00EF2B6A">
        <w:rPr>
          <w:b/>
        </w:rPr>
        <w:t>Lex S</w:t>
      </w:r>
      <w:r w:rsidR="00854EE5">
        <w:rPr>
          <w:b/>
        </w:rPr>
        <w:t>arah</w:t>
      </w:r>
    </w:p>
    <w:p w:rsidR="00907269" w:rsidRDefault="00B55A43" w:rsidP="00907269">
      <w:r w:rsidRPr="00EE4B29">
        <w:t xml:space="preserve">All personal som arbetar inom äldreförvaltningen har skyldighet </w:t>
      </w:r>
      <w:r w:rsidR="0019681F" w:rsidRPr="00EE4B29">
        <w:t>enligt lag att rapportera missförhållande eller risk för missförhållande</w:t>
      </w:r>
      <w:r w:rsidRPr="00EE4B29">
        <w:t>.</w:t>
      </w:r>
      <w:r w:rsidR="0019681F" w:rsidRPr="00EE4B29">
        <w:t xml:space="preserve"> Dessa avvikelser utreds av kvalitets- och verksamhetsutvecklare. Ett allvarligt missförhållande eller risk för allvarligt missförhållande ska anmälas till IVO snarast. </w:t>
      </w:r>
      <w:r w:rsidRPr="00EE4B29">
        <w:t xml:space="preserve">Beslut om </w:t>
      </w:r>
      <w:r w:rsidR="0019681F" w:rsidRPr="00EE4B29">
        <w:t>anmälan görs a</w:t>
      </w:r>
      <w:r w:rsidRPr="00EE4B29">
        <w:t>v förvaltningsch</w:t>
      </w:r>
      <w:r w:rsidR="0019681F" w:rsidRPr="00EE4B29">
        <w:t>efen.</w:t>
      </w:r>
    </w:p>
    <w:p w:rsidR="00907269" w:rsidRDefault="00907269" w:rsidP="00907269"/>
    <w:p w:rsidR="00B80385" w:rsidRDefault="0006051E" w:rsidP="00907269">
      <w:r>
        <w:rPr>
          <w:i/>
        </w:rPr>
        <w:t>Tabell 13 Lex Sarah per kategori</w:t>
      </w:r>
    </w:p>
    <w:p w:rsidR="00B80385" w:rsidRDefault="00E97200" w:rsidP="004C0E67">
      <w:r>
        <w:rPr>
          <w:noProof/>
        </w:rPr>
        <w:drawing>
          <wp:inline distT="0" distB="0" distL="0" distR="0" wp14:anchorId="48F06CFE" wp14:editId="0C3AE7A8">
            <wp:extent cx="5455920" cy="3032760"/>
            <wp:effectExtent l="0" t="0" r="11430" b="1524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01E5" w:rsidRDefault="000901E5" w:rsidP="004C0E67"/>
    <w:p w:rsidR="000901E5" w:rsidRDefault="00E97200" w:rsidP="004C0E67">
      <w:r>
        <w:t>I</w:t>
      </w:r>
      <w:r w:rsidR="000901E5">
        <w:t xml:space="preserve"> utredn</w:t>
      </w:r>
      <w:r w:rsidR="00AB1F1E">
        <w:t>ingarna finns åtgärder angivna för respektive enhet</w:t>
      </w:r>
      <w:r w:rsidR="000901E5">
        <w:t xml:space="preserve">. </w:t>
      </w:r>
      <w:r w:rsidR="00E475BA" w:rsidRPr="00410BB4">
        <w:t>Tabellen visar att det utreddes m</w:t>
      </w:r>
      <w:r>
        <w:t>er</w:t>
      </w:r>
      <w:r w:rsidR="00C4782D">
        <w:t xml:space="preserve"> antal </w:t>
      </w:r>
      <w:r>
        <w:t xml:space="preserve">rapporter enligt </w:t>
      </w:r>
      <w:r w:rsidR="00C4782D">
        <w:t>Lex Sarah under 2020 mot 2019</w:t>
      </w:r>
      <w:r w:rsidR="00E475BA" w:rsidRPr="00410BB4">
        <w:t xml:space="preserve">. </w:t>
      </w:r>
      <w:r>
        <w:t>Inga anmälningar enligt Lex Sarah gjordes till Inspektionen för vård och omsorg (IVO).</w:t>
      </w:r>
    </w:p>
    <w:p w:rsidR="0019681F" w:rsidRPr="004C0E67" w:rsidRDefault="0019681F" w:rsidP="004C0E67"/>
    <w:p w:rsidR="004C25FF" w:rsidRPr="00E22226" w:rsidRDefault="000F7CF7" w:rsidP="00E22226">
      <w:pPr>
        <w:pStyle w:val="Rubrik2"/>
      </w:pPr>
      <w:bookmarkStart w:id="15" w:name="_Toc68702717"/>
      <w:r w:rsidRPr="00E22226">
        <w:t>Klagomål och synpunkter</w:t>
      </w:r>
      <w:bookmarkEnd w:id="15"/>
      <w:r w:rsidR="004C25FF" w:rsidRPr="00E22226">
        <w:t xml:space="preserve">    </w:t>
      </w:r>
    </w:p>
    <w:p w:rsidR="004C25FF" w:rsidRPr="00BF6430" w:rsidRDefault="004C25FF" w:rsidP="008F2B62">
      <w:pPr>
        <w:spacing w:after="100" w:afterAutospacing="1" w:line="240" w:lineRule="auto"/>
        <w:ind w:left="0" w:firstLine="0"/>
      </w:pPr>
      <w:r w:rsidRPr="00BF6430">
        <w:t>Om en individ är missnöjd m</w:t>
      </w:r>
      <w:r w:rsidR="002D4FC2" w:rsidRPr="00BF6430">
        <w:t>ed eller har synpunkter</w:t>
      </w:r>
      <w:r w:rsidR="00E97200" w:rsidRPr="00BF6430">
        <w:t xml:space="preserve"> </w:t>
      </w:r>
      <w:r w:rsidR="002D4FC2" w:rsidRPr="00BF6430">
        <w:t>på vård- och omsorgs</w:t>
      </w:r>
      <w:r w:rsidRPr="00BF6430">
        <w:t xml:space="preserve">förvaltningens verksamheter (SoL eller HSL) ska detta kunna framföras som ”klagomål och synpunkter”.  </w:t>
      </w:r>
    </w:p>
    <w:p w:rsidR="00E22226" w:rsidRPr="00BF6430" w:rsidRDefault="004C25FF" w:rsidP="004C25FF">
      <w:pPr>
        <w:spacing w:before="100" w:beforeAutospacing="1" w:after="100" w:afterAutospacing="1" w:line="240" w:lineRule="auto"/>
        <w:ind w:left="0" w:firstLine="0"/>
        <w:rPr>
          <w:color w:val="auto"/>
          <w:szCs w:val="24"/>
        </w:rPr>
      </w:pPr>
      <w:r w:rsidRPr="00BF6430">
        <w:rPr>
          <w:color w:val="auto"/>
          <w:szCs w:val="24"/>
        </w:rPr>
        <w:t xml:space="preserve">Alla medarbetare har ansvar att ta emot klagomål och synpunkter som framförs.  Klagomål och synpunkter kan lämnas på flera sätt, vanligast är: </w:t>
      </w:r>
    </w:p>
    <w:p w:rsidR="00E22226" w:rsidRPr="00BF6430" w:rsidRDefault="004C25FF" w:rsidP="00E22226">
      <w:pPr>
        <w:pStyle w:val="Liststycke"/>
        <w:numPr>
          <w:ilvl w:val="0"/>
          <w:numId w:val="31"/>
        </w:numPr>
        <w:spacing w:before="100" w:beforeAutospacing="1" w:after="100" w:afterAutospacing="1" w:line="240" w:lineRule="auto"/>
        <w:rPr>
          <w:color w:val="auto"/>
          <w:szCs w:val="24"/>
        </w:rPr>
      </w:pPr>
      <w:r w:rsidRPr="00BF6430">
        <w:rPr>
          <w:color w:val="auto"/>
          <w:szCs w:val="24"/>
        </w:rPr>
        <w:t xml:space="preserve">Blankett ”Tyck till” (finns på externa hemsida och på intranätet Ronja) </w:t>
      </w:r>
    </w:p>
    <w:p w:rsidR="006B7F0E" w:rsidRPr="00BF6430" w:rsidRDefault="00B27C93" w:rsidP="00E22226">
      <w:pPr>
        <w:pStyle w:val="Liststycke"/>
        <w:numPr>
          <w:ilvl w:val="0"/>
          <w:numId w:val="31"/>
        </w:numPr>
        <w:spacing w:before="100" w:beforeAutospacing="1" w:after="100" w:afterAutospacing="1" w:line="240" w:lineRule="auto"/>
        <w:rPr>
          <w:color w:val="auto"/>
          <w:szCs w:val="24"/>
        </w:rPr>
      </w:pPr>
      <w:r w:rsidRPr="00BF6430">
        <w:rPr>
          <w:color w:val="auto"/>
          <w:szCs w:val="24"/>
        </w:rPr>
        <w:t>Direkt till personal i vård- och omsorgs</w:t>
      </w:r>
      <w:r w:rsidR="004C25FF" w:rsidRPr="00BF6430">
        <w:rPr>
          <w:color w:val="auto"/>
          <w:szCs w:val="24"/>
        </w:rPr>
        <w:t xml:space="preserve">förvaltningen (mail, telefon, personligt möte) </w:t>
      </w:r>
    </w:p>
    <w:p w:rsidR="004C25FF" w:rsidRPr="00BF6430" w:rsidRDefault="004C25FF" w:rsidP="006B7F0E">
      <w:pPr>
        <w:spacing w:before="100" w:beforeAutospacing="1" w:after="100" w:afterAutospacing="1" w:line="240" w:lineRule="auto"/>
        <w:rPr>
          <w:color w:val="auto"/>
          <w:szCs w:val="24"/>
        </w:rPr>
      </w:pPr>
      <w:r w:rsidRPr="00BF6430">
        <w:rPr>
          <w:color w:val="auto"/>
          <w:szCs w:val="24"/>
        </w:rPr>
        <w:t xml:space="preserve">Synpunkt = en synpunkt kan vara ett uttalande/påstående som rör verksamheten eller medarbetarna. Det kan även vara förslag på utveckling, en enkel fråga eller felanmälan. </w:t>
      </w:r>
    </w:p>
    <w:p w:rsidR="004C25FF" w:rsidRPr="004C25FF" w:rsidRDefault="004C25FF" w:rsidP="004C25FF">
      <w:pPr>
        <w:spacing w:before="100" w:beforeAutospacing="1" w:after="100" w:afterAutospacing="1" w:line="240" w:lineRule="auto"/>
        <w:ind w:left="0" w:firstLine="0"/>
        <w:rPr>
          <w:color w:val="auto"/>
          <w:szCs w:val="24"/>
        </w:rPr>
      </w:pPr>
      <w:r w:rsidRPr="00BF6430">
        <w:rPr>
          <w:color w:val="auto"/>
          <w:szCs w:val="24"/>
        </w:rPr>
        <w:t>Klagomål = Ett uttryckt missnöje med verksamheten, tjänst, service eller medarbetare.</w:t>
      </w:r>
      <w:r w:rsidRPr="004C25FF">
        <w:rPr>
          <w:color w:val="auto"/>
          <w:szCs w:val="24"/>
        </w:rPr>
        <w:t xml:space="preserve"> </w:t>
      </w:r>
    </w:p>
    <w:p w:rsidR="004C25FF" w:rsidRDefault="004C25FF" w:rsidP="004C25FF">
      <w:pPr>
        <w:ind w:left="0" w:firstLine="0"/>
      </w:pPr>
      <w:r w:rsidRPr="00BF6430">
        <w:t>Nedan finns de klagomål och synpunkter redovisade som inkomm</w:t>
      </w:r>
      <w:r w:rsidR="00907269" w:rsidRPr="00BF6430">
        <w:t>it till förvaltningen och de privata utförarna under 2020</w:t>
      </w:r>
      <w:r w:rsidRPr="00BF6430">
        <w:t>.</w:t>
      </w:r>
      <w:r>
        <w:t xml:space="preserve"> </w:t>
      </w:r>
    </w:p>
    <w:p w:rsidR="00907269" w:rsidRDefault="00907269" w:rsidP="0006051E">
      <w:pPr>
        <w:rPr>
          <w:i/>
        </w:rPr>
      </w:pPr>
    </w:p>
    <w:p w:rsidR="0006051E" w:rsidRPr="004C25FF" w:rsidRDefault="0006051E" w:rsidP="0006051E">
      <w:r>
        <w:rPr>
          <w:i/>
        </w:rPr>
        <w:t>Tabell 14 Klagomål och synpunkter per verksamhet</w:t>
      </w:r>
    </w:p>
    <w:p w:rsidR="0006051E" w:rsidRDefault="009A538E" w:rsidP="0006051E">
      <w:pPr>
        <w:rPr>
          <w:i/>
        </w:rPr>
      </w:pPr>
      <w:r>
        <w:rPr>
          <w:noProof/>
        </w:rPr>
        <w:drawing>
          <wp:inline distT="0" distB="0" distL="0" distR="0" wp14:anchorId="7056C924" wp14:editId="4FAF4507">
            <wp:extent cx="5227320" cy="2689860"/>
            <wp:effectExtent l="0" t="0" r="11430" b="1524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5431" w:rsidRDefault="004A5431" w:rsidP="0006051E">
      <w:pPr>
        <w:rPr>
          <w:i/>
        </w:rPr>
      </w:pPr>
    </w:p>
    <w:p w:rsidR="0006051E" w:rsidRDefault="0006051E" w:rsidP="0006051E">
      <w:r>
        <w:rPr>
          <w:i/>
        </w:rPr>
        <w:t>Tabell 15 Klag</w:t>
      </w:r>
      <w:r w:rsidR="009A538E">
        <w:rPr>
          <w:i/>
        </w:rPr>
        <w:t>omål och synpunkter per kategori</w:t>
      </w:r>
    </w:p>
    <w:p w:rsidR="004C25FF" w:rsidRDefault="009A538E" w:rsidP="004C0E67">
      <w:r>
        <w:rPr>
          <w:noProof/>
        </w:rPr>
        <w:drawing>
          <wp:inline distT="0" distB="0" distL="0" distR="0" wp14:anchorId="05ED4229" wp14:editId="31AA5352">
            <wp:extent cx="5227320" cy="2941320"/>
            <wp:effectExtent l="0" t="0" r="11430" b="1143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28D3" w:rsidRDefault="002A28D3" w:rsidP="004C0E67"/>
    <w:p w:rsidR="00C12B29" w:rsidRPr="00BF6430" w:rsidRDefault="00C12B29" w:rsidP="00C12B29">
      <w:pPr>
        <w:pStyle w:val="Rubrik1"/>
      </w:pPr>
      <w:bookmarkStart w:id="16" w:name="_Toc68702718"/>
      <w:r w:rsidRPr="00BF6430">
        <w:t>Riskanalys</w:t>
      </w:r>
      <w:bookmarkEnd w:id="16"/>
    </w:p>
    <w:p w:rsidR="00123C98" w:rsidRPr="00BF6430" w:rsidRDefault="00C12B29" w:rsidP="00C12B29">
      <w:r w:rsidRPr="00BF6430">
        <w:t xml:space="preserve">Enligt Ledningssystem för systematiskt kvalitetsarbete, SOSFS 2011:9, skall vårdgivaren eller den som bedriver socialtjänst fortlöpande bedöma om det finns risk för att händelser ska kunna inträffa som kan medföra brister i verksamhetens kvalitet. </w:t>
      </w:r>
      <w:r w:rsidR="0009473F" w:rsidRPr="00BF6430">
        <w:t>Riskanalyser av olika karaktär har gjorts på såväl enhetsniv</w:t>
      </w:r>
      <w:r w:rsidR="001451CE" w:rsidRPr="00BF6430">
        <w:t>å som verksamhetsnivå under 2020</w:t>
      </w:r>
      <w:r w:rsidR="0009473F" w:rsidRPr="00BF6430">
        <w:t>.</w:t>
      </w:r>
    </w:p>
    <w:p w:rsidR="00A718AC" w:rsidRPr="00BF6430" w:rsidRDefault="00123C98" w:rsidP="00C12B29">
      <w:r w:rsidRPr="00BF6430">
        <w:t xml:space="preserve">Rutin ”Riskanalys förebyggande vid förändringar inom verksamheten för kvalitetssäkring för den enskilde” finns </w:t>
      </w:r>
      <w:r w:rsidR="00A718AC" w:rsidRPr="00BF6430">
        <w:t xml:space="preserve">samt mall förenklad riskanalys. </w:t>
      </w:r>
    </w:p>
    <w:p w:rsidR="000A2276" w:rsidRPr="00BF6430" w:rsidRDefault="00A718AC" w:rsidP="00A718AC">
      <w:r w:rsidRPr="00BF6430">
        <w:t>Riskanalyser gällande arbetsmiljö finns även beskrivet i kommunens övergripande</w:t>
      </w:r>
      <w:r w:rsidR="00980A2E" w:rsidRPr="00BF6430">
        <w:t xml:space="preserve"> rutiner och riktlinjer.</w:t>
      </w:r>
      <w:r w:rsidR="00F77AC7" w:rsidRPr="00BF6430">
        <w:t xml:space="preserve"> </w:t>
      </w:r>
    </w:p>
    <w:p w:rsidR="00A718AC" w:rsidRPr="00BF6430" w:rsidRDefault="00F77AC7" w:rsidP="00A718AC">
      <w:r w:rsidRPr="00BF6430">
        <w:t xml:space="preserve">Under 2020 gjordes en tillsyn av Arbetsmiljöverket vilket resulterade i en rutin som ska säkerställa att det i verksamheten i samband med att ny vårdtagare/patient görs en riskanalys för att förebygga och </w:t>
      </w:r>
      <w:r w:rsidR="000A2276" w:rsidRPr="00BF6430">
        <w:t>planera verksamheten utifrån vårdtagarens beviljade bistånd/patientens behov och önskemål samt personalens arbetsmiljö.</w:t>
      </w:r>
    </w:p>
    <w:p w:rsidR="00C12B29" w:rsidRDefault="00A718AC" w:rsidP="00C12B29">
      <w:r w:rsidRPr="00BF6430">
        <w:t>R</w:t>
      </w:r>
      <w:r w:rsidR="00C12B29" w:rsidRPr="00BF6430">
        <w:t>iskanalys</w:t>
      </w:r>
      <w:r w:rsidR="00123C98" w:rsidRPr="00BF6430">
        <w:t>er</w:t>
      </w:r>
      <w:r w:rsidRPr="00BF6430">
        <w:t xml:space="preserve"> görs även när det gäller avvikelsehant</w:t>
      </w:r>
      <w:r w:rsidR="008F04C3" w:rsidRPr="00BF6430">
        <w:t>eringen, enligt gällande rutin.</w:t>
      </w:r>
    </w:p>
    <w:p w:rsidR="007A3AF3" w:rsidRDefault="007A3AF3" w:rsidP="0080144A">
      <w:pPr>
        <w:ind w:left="0" w:firstLine="0"/>
      </w:pPr>
    </w:p>
    <w:p w:rsidR="000F7CF7" w:rsidRDefault="000F7CF7" w:rsidP="000F7CF7">
      <w:pPr>
        <w:pStyle w:val="Rubrik1"/>
      </w:pPr>
      <w:bookmarkStart w:id="17" w:name="_Toc68702719"/>
      <w:r>
        <w:t>Övrigt kvalitetsarbete under 20</w:t>
      </w:r>
      <w:r w:rsidR="00F14CF6">
        <w:t>20</w:t>
      </w:r>
      <w:bookmarkEnd w:id="17"/>
    </w:p>
    <w:p w:rsidR="007D71CB" w:rsidRDefault="007D71CB" w:rsidP="007D71CB">
      <w:pPr>
        <w:pStyle w:val="Rubrik2"/>
      </w:pPr>
      <w:bookmarkStart w:id="18" w:name="_Toc68702720"/>
      <w:r>
        <w:t>Ledningsstruktur</w:t>
      </w:r>
      <w:bookmarkEnd w:id="18"/>
    </w:p>
    <w:p w:rsidR="007D71CB" w:rsidRPr="00BF6430" w:rsidRDefault="00E835FE" w:rsidP="007D71CB">
      <w:r w:rsidRPr="00BF6430">
        <w:t>Under 2019</w:t>
      </w:r>
      <w:r w:rsidR="007D71CB" w:rsidRPr="00BF6430">
        <w:t xml:space="preserve"> </w:t>
      </w:r>
      <w:r w:rsidRPr="00BF6430">
        <w:t xml:space="preserve">fortsatte implementeringen av </w:t>
      </w:r>
      <w:r w:rsidR="0009473F" w:rsidRPr="00BF6430">
        <w:t>förvaltningens ”</w:t>
      </w:r>
      <w:r w:rsidR="004E1834" w:rsidRPr="00BF6430">
        <w:t xml:space="preserve">organisation och </w:t>
      </w:r>
      <w:r w:rsidR="007D71CB" w:rsidRPr="00BF6430">
        <w:t>ledningsstruktur</w:t>
      </w:r>
      <w:r w:rsidR="0009473F" w:rsidRPr="00BF6430">
        <w:t>”</w:t>
      </w:r>
      <w:r w:rsidR="004E1834" w:rsidRPr="00BF6430">
        <w:t xml:space="preserve"> samt </w:t>
      </w:r>
      <w:r w:rsidR="0009473F" w:rsidRPr="00BF6430">
        <w:t>”</w:t>
      </w:r>
      <w:r w:rsidRPr="00BF6430">
        <w:t>mötesstruktur</w:t>
      </w:r>
      <w:r w:rsidR="0009473F" w:rsidRPr="00BF6430">
        <w:t>”</w:t>
      </w:r>
      <w:r w:rsidR="007D71CB" w:rsidRPr="00BF6430">
        <w:t xml:space="preserve">. </w:t>
      </w:r>
    </w:p>
    <w:p w:rsidR="004E1834" w:rsidRDefault="004E1834" w:rsidP="007D71CB">
      <w:r w:rsidRPr="00BF6430">
        <w:t>I december 2019 presenterades ett nytt dokument ”Ledning och styrning i vård och omsorgsförvaltningen” för äldrenämnden. Dokumentet började gälla från 2020-01-01 och är ett ”stöddokument” för framförallt chefer inom Vård- och omsorgsförvaltningen.</w:t>
      </w:r>
      <w:r>
        <w:t xml:space="preserve"> </w:t>
      </w:r>
    </w:p>
    <w:p w:rsidR="00CB44C2" w:rsidRPr="007D71CB" w:rsidRDefault="00CB44C2" w:rsidP="007D71CB"/>
    <w:p w:rsidR="000F7CF7" w:rsidRPr="00BF6430" w:rsidRDefault="000F7CF7" w:rsidP="000F7CF7">
      <w:pPr>
        <w:pStyle w:val="Rubrik2"/>
      </w:pPr>
      <w:bookmarkStart w:id="19" w:name="_Toc68702721"/>
      <w:r w:rsidRPr="00BF6430">
        <w:t>Basal hygien</w:t>
      </w:r>
      <w:bookmarkEnd w:id="19"/>
    </w:p>
    <w:p w:rsidR="007D71CB" w:rsidRDefault="00980193" w:rsidP="007D71CB">
      <w:r w:rsidRPr="00BF6430">
        <w:t>Ett stort arbete har gjort</w:t>
      </w:r>
      <w:r w:rsidR="00BF6430" w:rsidRPr="00BF6430">
        <w:t>s</w:t>
      </w:r>
      <w:r w:rsidRPr="00BF6430">
        <w:t xml:space="preserve"> under 2020 gällande Basal hygien. Detta beskrivs mer ingående i Patientsäkerhetsberättelsen.</w:t>
      </w:r>
      <w:r>
        <w:t xml:space="preserve"> </w:t>
      </w:r>
    </w:p>
    <w:p w:rsidR="00CB44C2" w:rsidRPr="007D71CB" w:rsidRDefault="00CB44C2" w:rsidP="007D71CB"/>
    <w:p w:rsidR="00D46F6C" w:rsidRPr="0080144A" w:rsidRDefault="000F7CF7" w:rsidP="000F7CF7">
      <w:pPr>
        <w:pStyle w:val="Rubrik2"/>
      </w:pPr>
      <w:bookmarkStart w:id="20" w:name="_Toc68702722"/>
      <w:r w:rsidRPr="0080144A">
        <w:t>Kost</w:t>
      </w:r>
      <w:bookmarkEnd w:id="20"/>
      <w:r w:rsidR="005D70D1" w:rsidRPr="0080144A">
        <w:t xml:space="preserve"> </w:t>
      </w:r>
    </w:p>
    <w:p w:rsidR="00E24731" w:rsidRPr="00BF6430" w:rsidRDefault="005D70D1" w:rsidP="00E24731">
      <w:pPr>
        <w:rPr>
          <w:b/>
        </w:rPr>
      </w:pPr>
      <w:r w:rsidRPr="00BF6430">
        <w:rPr>
          <w:b/>
        </w:rPr>
        <w:t>Nattfasta och nutrition</w:t>
      </w:r>
    </w:p>
    <w:p w:rsidR="00056CE0" w:rsidRPr="0080144A" w:rsidRDefault="00DD6CC2" w:rsidP="00056CE0">
      <w:r w:rsidRPr="00BF6430">
        <w:t xml:space="preserve">På grund av pandemin har arbetet med nattfasta och nutrition inte specifikt arbetats med men i arbetet med BPSD-registrering kommer detta område in naturligt och antal registreringar har ökat under 2020 mot 2019. </w:t>
      </w:r>
      <w:r w:rsidR="00EA54C2" w:rsidRPr="00BF6430">
        <w:t>U</w:t>
      </w:r>
      <w:r w:rsidR="007B3DCC" w:rsidRPr="00BF6430">
        <w:t>nder 2020 har befintliga serviser kompletterats på vård- och omsorgsboendena samt har även inköp av en större tallrik gjorts för att den visuella synen av maten ska bli bättre.</w:t>
      </w:r>
      <w:r w:rsidR="007B3DCC">
        <w:t xml:space="preserve"> </w:t>
      </w:r>
    </w:p>
    <w:p w:rsidR="00937E74" w:rsidRDefault="00937E74" w:rsidP="00056CE0">
      <w:pPr>
        <w:rPr>
          <w:b/>
        </w:rPr>
      </w:pPr>
    </w:p>
    <w:p w:rsidR="000F7CF7" w:rsidRDefault="000F7CF7" w:rsidP="000F7CF7">
      <w:pPr>
        <w:pStyle w:val="Rubrik2"/>
      </w:pPr>
      <w:bookmarkStart w:id="21" w:name="_Toc68702723"/>
      <w:r>
        <w:t>Teknik</w:t>
      </w:r>
      <w:bookmarkEnd w:id="21"/>
    </w:p>
    <w:p w:rsidR="007C5AF7" w:rsidRPr="00BF6430" w:rsidRDefault="00962D50" w:rsidP="00BF6430">
      <w:pPr>
        <w:pStyle w:val="Liststycke"/>
        <w:numPr>
          <w:ilvl w:val="0"/>
          <w:numId w:val="24"/>
        </w:numPr>
      </w:pPr>
      <w:r w:rsidRPr="00BF6430">
        <w:t>”</w:t>
      </w:r>
      <w:r w:rsidR="008E0B16" w:rsidRPr="00BF6430">
        <w:t>Lifecare</w:t>
      </w:r>
      <w:r w:rsidRPr="00BF6430">
        <w:t xml:space="preserve"> </w:t>
      </w:r>
      <w:r w:rsidR="008E0B16" w:rsidRPr="00BF6430">
        <w:t>Utförare</w:t>
      </w:r>
      <w:r w:rsidRPr="00BF6430">
        <w:t>”</w:t>
      </w:r>
      <w:r w:rsidR="00E54C36" w:rsidRPr="00BF6430">
        <w:t xml:space="preserve"> </w:t>
      </w:r>
      <w:r w:rsidR="00012B18" w:rsidRPr="00BF6430">
        <w:t>påbörjades implementeras</w:t>
      </w:r>
      <w:r w:rsidR="00844FB0" w:rsidRPr="00BF6430">
        <w:t xml:space="preserve"> till verksamhetssystemet för verksamhe</w:t>
      </w:r>
      <w:r w:rsidR="00012B18" w:rsidRPr="00BF6430">
        <w:t xml:space="preserve">tsområdet vård- och omsorgsboende under 2020. 50 % av implementeringen blev klar och kommer att fortsätta under 2021. </w:t>
      </w:r>
    </w:p>
    <w:p w:rsidR="00844FB0" w:rsidRPr="00BF6430" w:rsidRDefault="00962D50" w:rsidP="00F90C51">
      <w:pPr>
        <w:pStyle w:val="Liststycke"/>
        <w:numPr>
          <w:ilvl w:val="0"/>
          <w:numId w:val="24"/>
        </w:numPr>
      </w:pPr>
      <w:r w:rsidRPr="00BF6430">
        <w:t>”</w:t>
      </w:r>
      <w:r w:rsidR="008E0B16" w:rsidRPr="00BF6430">
        <w:t>Lifecare</w:t>
      </w:r>
      <w:r w:rsidRPr="00BF6430">
        <w:t xml:space="preserve"> H</w:t>
      </w:r>
      <w:r w:rsidR="00844FB0" w:rsidRPr="00BF6430">
        <w:t>andläggare</w:t>
      </w:r>
      <w:r w:rsidRPr="00BF6430">
        <w:t>”</w:t>
      </w:r>
      <w:r w:rsidR="00844FB0" w:rsidRPr="00BF6430">
        <w:t xml:space="preserve"> </w:t>
      </w:r>
      <w:r w:rsidR="00411604" w:rsidRPr="00BF6430">
        <w:t>togs i drift under våren 2019 och samtliga biståndshandläggare arbetar</w:t>
      </w:r>
      <w:r w:rsidR="00012B18" w:rsidRPr="00BF6430">
        <w:t xml:space="preserve"> sedan dess</w:t>
      </w:r>
      <w:r w:rsidR="00411604" w:rsidRPr="00BF6430">
        <w:t xml:space="preserve"> i nya modulen.</w:t>
      </w:r>
      <w:r w:rsidR="00F14CF6" w:rsidRPr="00BF6430">
        <w:t xml:space="preserve"> Under 2020 kompletterades </w:t>
      </w:r>
      <w:r w:rsidR="008E0B16" w:rsidRPr="00BF6430">
        <w:t>Lifecare</w:t>
      </w:r>
      <w:r w:rsidR="00F14CF6" w:rsidRPr="00BF6430">
        <w:t xml:space="preserve"> handläggare med en extra modul för att för att ge extra funktioner för förenklat bistånd.</w:t>
      </w:r>
    </w:p>
    <w:p w:rsidR="00411604" w:rsidRPr="00BF6430" w:rsidRDefault="00411604" w:rsidP="00F90C51">
      <w:pPr>
        <w:pStyle w:val="Liststycke"/>
        <w:numPr>
          <w:ilvl w:val="0"/>
          <w:numId w:val="24"/>
        </w:numPr>
      </w:pPr>
      <w:r w:rsidRPr="00BF6430">
        <w:t xml:space="preserve">Arbete gällande införande av digital medborgartjänst (ansökan hemtjänst </w:t>
      </w:r>
      <w:r w:rsidR="00BF6430" w:rsidRPr="00BF6430">
        <w:t>och vård- och omsorgsboende) påbörjades</w:t>
      </w:r>
      <w:r w:rsidRPr="00BF6430">
        <w:t xml:space="preserve"> under 2019 och </w:t>
      </w:r>
      <w:r w:rsidR="00BF6430" w:rsidRPr="00BF6430">
        <w:t>har</w:t>
      </w:r>
      <w:r w:rsidRPr="00BF6430">
        <w:t xml:space="preserve"> fortgå</w:t>
      </w:r>
      <w:r w:rsidR="00BF6430" w:rsidRPr="00BF6430">
        <w:t>tt</w:t>
      </w:r>
      <w:r w:rsidRPr="00BF6430">
        <w:t xml:space="preserve"> under 2020.</w:t>
      </w:r>
    </w:p>
    <w:p w:rsidR="00146FDA" w:rsidRPr="00BF6430" w:rsidRDefault="00146FDA" w:rsidP="00F90C51">
      <w:pPr>
        <w:pStyle w:val="Liststycke"/>
        <w:numPr>
          <w:ilvl w:val="0"/>
          <w:numId w:val="24"/>
        </w:numPr>
      </w:pPr>
      <w:r w:rsidRPr="00BF6430">
        <w:t xml:space="preserve">Under 2019 har ett nytt avtal gällande larm i ordinärt boende trätt i kraft. Under sommaren 2019 påbörjades utbyte av larm i ordinärt boende och arbetet </w:t>
      </w:r>
      <w:r w:rsidR="00F14CF6" w:rsidRPr="00BF6430">
        <w:t>har</w:t>
      </w:r>
      <w:r w:rsidRPr="00BF6430">
        <w:t xml:space="preserve"> pågå</w:t>
      </w:r>
      <w:r w:rsidR="00F14CF6" w:rsidRPr="00BF6430">
        <w:t>tt</w:t>
      </w:r>
      <w:r w:rsidRPr="00BF6430">
        <w:t xml:space="preserve"> även under 2020.</w:t>
      </w:r>
      <w:r w:rsidR="00F14CF6" w:rsidRPr="00BF6430">
        <w:t xml:space="preserve"> </w:t>
      </w:r>
    </w:p>
    <w:p w:rsidR="00146FDA" w:rsidRPr="00BF6430" w:rsidRDefault="00146FDA" w:rsidP="00F90C51">
      <w:pPr>
        <w:pStyle w:val="Liststycke"/>
        <w:numPr>
          <w:ilvl w:val="0"/>
          <w:numId w:val="24"/>
        </w:numPr>
      </w:pPr>
      <w:r w:rsidRPr="00BF6430">
        <w:t>Ett arbete gällande uppgradering av datorer och telefoner har genomförts.</w:t>
      </w:r>
      <w:r w:rsidR="00F14CF6" w:rsidRPr="00BF6430">
        <w:t xml:space="preserve"> Målet i förvaltningen är att int</w:t>
      </w:r>
      <w:r w:rsidR="0095348D" w:rsidRPr="00BF6430">
        <w:t xml:space="preserve">e ha mer än 5 år gamla datorer vilket har uppfyllts under 2020. Samsung Galaxy Xcover 3 telefoner har bytts ut mot Samsung Galaxy Xcover 4S under 2020. </w:t>
      </w:r>
    </w:p>
    <w:p w:rsidR="00020140" w:rsidRPr="00020140" w:rsidRDefault="00020140" w:rsidP="00020140">
      <w:pPr>
        <w:pStyle w:val="Liststycke"/>
        <w:ind w:left="734" w:firstLine="0"/>
      </w:pPr>
    </w:p>
    <w:p w:rsidR="000F7CF7" w:rsidRPr="00BF6430" w:rsidRDefault="000F7CF7" w:rsidP="000F7CF7">
      <w:pPr>
        <w:pStyle w:val="Rubrik2"/>
      </w:pPr>
      <w:bookmarkStart w:id="22" w:name="_Toc68702724"/>
      <w:r w:rsidRPr="00BF6430">
        <w:t>Ombudsgrupper</w:t>
      </w:r>
      <w:bookmarkEnd w:id="22"/>
    </w:p>
    <w:p w:rsidR="004E1834" w:rsidRPr="00BF6430" w:rsidRDefault="00422E1F" w:rsidP="004E1834">
      <w:r w:rsidRPr="00BF6430">
        <w:t>Arbetet med ombudsgrupperna som det var tänkt från början har inte kunnat göras under 2020 på grund av pandemin. Plan fanns för omstart av arbetet med Tena-identify men detta fick skjutas upp. Ombudsgrupp för dokumentation har under året varit aktiva då övergång</w:t>
      </w:r>
      <w:r w:rsidR="00BF6430" w:rsidRPr="00BF6430">
        <w:t xml:space="preserve"> sker från Procapita till Lifec</w:t>
      </w:r>
      <w:r w:rsidRPr="00BF6430">
        <w:t xml:space="preserve">are för vård- och omsorgsboenden. </w:t>
      </w:r>
      <w:r w:rsidR="004E1834" w:rsidRPr="00BF6430">
        <w:t xml:space="preserve"> </w:t>
      </w:r>
    </w:p>
    <w:p w:rsidR="00BF6430" w:rsidRPr="00BF6430" w:rsidRDefault="00BF6430" w:rsidP="004E1834">
      <w:r w:rsidRPr="00BF6430">
        <w:t>Ombudsgrupper som finns i vård- och omsorgsförvaltningen:</w:t>
      </w:r>
    </w:p>
    <w:p w:rsidR="00080619" w:rsidRPr="00BF6430" w:rsidRDefault="00080619" w:rsidP="004E1834">
      <w:pPr>
        <w:pStyle w:val="Liststycke"/>
        <w:numPr>
          <w:ilvl w:val="0"/>
          <w:numId w:val="33"/>
        </w:numPr>
      </w:pPr>
      <w:r w:rsidRPr="00BF6430">
        <w:t xml:space="preserve">Hygien och inkontinens </w:t>
      </w:r>
    </w:p>
    <w:p w:rsidR="00080619" w:rsidRPr="00BF6430" w:rsidRDefault="00080619" w:rsidP="00080619">
      <w:pPr>
        <w:pStyle w:val="Liststycke"/>
        <w:numPr>
          <w:ilvl w:val="0"/>
          <w:numId w:val="14"/>
        </w:numPr>
      </w:pPr>
      <w:r w:rsidRPr="00BF6430">
        <w:t>Teknik</w:t>
      </w:r>
    </w:p>
    <w:p w:rsidR="00080619" w:rsidRPr="00BF6430" w:rsidRDefault="00080619" w:rsidP="00080619">
      <w:pPr>
        <w:pStyle w:val="Liststycke"/>
        <w:numPr>
          <w:ilvl w:val="0"/>
          <w:numId w:val="14"/>
        </w:numPr>
      </w:pPr>
      <w:r w:rsidRPr="00BF6430">
        <w:t xml:space="preserve">Dokumentation </w:t>
      </w:r>
    </w:p>
    <w:p w:rsidR="00080619" w:rsidRPr="00BF6430" w:rsidRDefault="00080619" w:rsidP="00080619">
      <w:pPr>
        <w:pStyle w:val="Liststycke"/>
        <w:numPr>
          <w:ilvl w:val="0"/>
          <w:numId w:val="14"/>
        </w:numPr>
      </w:pPr>
      <w:r w:rsidRPr="00BF6430">
        <w:t xml:space="preserve">Brand och KUB </w:t>
      </w:r>
    </w:p>
    <w:p w:rsidR="00080619" w:rsidRPr="00BF6430" w:rsidRDefault="00080619" w:rsidP="00080619">
      <w:pPr>
        <w:pStyle w:val="Liststycke"/>
        <w:numPr>
          <w:ilvl w:val="0"/>
          <w:numId w:val="14"/>
        </w:numPr>
      </w:pPr>
      <w:r w:rsidRPr="00BF6430">
        <w:t xml:space="preserve">Måltid </w:t>
      </w:r>
      <w:r w:rsidR="006B7F0E" w:rsidRPr="00BF6430">
        <w:t>(diskussion</w:t>
      </w:r>
      <w:r w:rsidR="00146FDA" w:rsidRPr="00BF6430">
        <w:t xml:space="preserve"> om gruppen ska fortsätta existera eller inte pågår)</w:t>
      </w:r>
    </w:p>
    <w:p w:rsidR="00080619" w:rsidRPr="00BF6430" w:rsidRDefault="00080619" w:rsidP="00080619">
      <w:pPr>
        <w:pStyle w:val="Liststycke"/>
        <w:numPr>
          <w:ilvl w:val="0"/>
          <w:numId w:val="14"/>
        </w:numPr>
      </w:pPr>
      <w:r w:rsidRPr="00BF6430">
        <w:t xml:space="preserve">Värdegrund </w:t>
      </w:r>
    </w:p>
    <w:p w:rsidR="00080619" w:rsidRPr="00BF6430" w:rsidRDefault="00080619" w:rsidP="00080619">
      <w:pPr>
        <w:pStyle w:val="Liststycke"/>
        <w:numPr>
          <w:ilvl w:val="0"/>
          <w:numId w:val="14"/>
        </w:numPr>
      </w:pPr>
      <w:r w:rsidRPr="00BF6430">
        <w:t xml:space="preserve">Kvalitetsregister </w:t>
      </w:r>
    </w:p>
    <w:p w:rsidR="00080619" w:rsidRPr="00BF6430" w:rsidRDefault="00080619" w:rsidP="00080619">
      <w:pPr>
        <w:pStyle w:val="Liststycke"/>
        <w:numPr>
          <w:ilvl w:val="0"/>
          <w:numId w:val="14"/>
        </w:numPr>
      </w:pPr>
      <w:r w:rsidRPr="00BF6430">
        <w:t>Aktivitet och kultur</w:t>
      </w:r>
    </w:p>
    <w:p w:rsidR="00080619" w:rsidRPr="00080619" w:rsidRDefault="00080619" w:rsidP="00080619"/>
    <w:p w:rsidR="000F7CF7" w:rsidRPr="00BF6430" w:rsidRDefault="00146FDA" w:rsidP="000F7CF7">
      <w:pPr>
        <w:pStyle w:val="Rubrik2"/>
      </w:pPr>
      <w:bookmarkStart w:id="23" w:name="_Toc68702725"/>
      <w:r w:rsidRPr="00BF6430">
        <w:t>V</w:t>
      </w:r>
      <w:r w:rsidR="000F7CF7" w:rsidRPr="00BF6430">
        <w:t>erksamhetsuppföljning</w:t>
      </w:r>
      <w:bookmarkEnd w:id="23"/>
    </w:p>
    <w:p w:rsidR="00D30706" w:rsidRDefault="00D30706" w:rsidP="00D30706">
      <w:pPr>
        <w:pStyle w:val="Default"/>
        <w:rPr>
          <w:rFonts w:eastAsia="Times New Roman"/>
          <w:szCs w:val="22"/>
        </w:rPr>
      </w:pPr>
      <w:r w:rsidRPr="00BF6430">
        <w:t xml:space="preserve">Under </w:t>
      </w:r>
      <w:r w:rsidR="00422E1F" w:rsidRPr="00BF6430">
        <w:t>2020</w:t>
      </w:r>
      <w:r w:rsidR="002718F2" w:rsidRPr="00BF6430">
        <w:t xml:space="preserve"> har </w:t>
      </w:r>
      <w:r w:rsidR="00422E1F" w:rsidRPr="00BF6430">
        <w:t xml:space="preserve">ingen </w:t>
      </w:r>
      <w:r w:rsidR="002718F2" w:rsidRPr="00BF6430">
        <w:t xml:space="preserve">verksamhetsuppföljning gjorts enligt </w:t>
      </w:r>
      <w:r w:rsidRPr="00BF6430">
        <w:t>riktlinje ”</w:t>
      </w:r>
      <w:r w:rsidR="00BF6430" w:rsidRPr="00BF6430">
        <w:rPr>
          <w:rFonts w:eastAsia="Times New Roman"/>
          <w:szCs w:val="22"/>
        </w:rPr>
        <w:t>Riktlinjer för vård- och omsorgs</w:t>
      </w:r>
      <w:r w:rsidRPr="00BF6430">
        <w:rPr>
          <w:rFonts w:eastAsia="Times New Roman"/>
          <w:szCs w:val="22"/>
        </w:rPr>
        <w:t>förvaltningens uppföljning av verksamhet som bedrivs av kommunen samt privata utförare</w:t>
      </w:r>
      <w:r w:rsidR="002718F2" w:rsidRPr="00BF6430">
        <w:rPr>
          <w:rFonts w:eastAsia="Times New Roman"/>
          <w:szCs w:val="22"/>
        </w:rPr>
        <w:t xml:space="preserve">”. </w:t>
      </w:r>
      <w:r w:rsidR="00422E1F" w:rsidRPr="00BF6430">
        <w:rPr>
          <w:rFonts w:eastAsia="Times New Roman"/>
          <w:szCs w:val="22"/>
        </w:rPr>
        <w:t xml:space="preserve">Detta på grund av den rådande pandemin. </w:t>
      </w:r>
      <w:r w:rsidR="002718F2" w:rsidRPr="00BF6430">
        <w:rPr>
          <w:rFonts w:eastAsia="Times New Roman"/>
          <w:szCs w:val="22"/>
        </w:rPr>
        <w:t>Fokus för verksamhetsuppföljningen 20</w:t>
      </w:r>
      <w:r w:rsidR="00422E1F" w:rsidRPr="00BF6430">
        <w:rPr>
          <w:rFonts w:eastAsia="Times New Roman"/>
          <w:szCs w:val="22"/>
        </w:rPr>
        <w:t xml:space="preserve">20 skulle ha varit vård- och omsorgsboenden. </w:t>
      </w:r>
      <w:r w:rsidR="00CE7950" w:rsidRPr="00BF6430">
        <w:rPr>
          <w:rFonts w:eastAsia="Times New Roman"/>
          <w:szCs w:val="22"/>
        </w:rPr>
        <w:t>Från hösten 2020 ligger ansvaret för verksamhetsuppföljningen på Kvalitetsutvecklare med LOV-inriktning.</w:t>
      </w:r>
      <w:r w:rsidR="00BF6430">
        <w:rPr>
          <w:rFonts w:eastAsia="Times New Roman"/>
          <w:szCs w:val="22"/>
        </w:rPr>
        <w:t xml:space="preserve"> Arbetet kommer att återupptas under 2021 och vård- och omsorgsboenden kommer at vara i fokus.</w:t>
      </w:r>
      <w:r w:rsidR="00CE7950">
        <w:rPr>
          <w:rFonts w:eastAsia="Times New Roman"/>
          <w:szCs w:val="22"/>
        </w:rPr>
        <w:t xml:space="preserve"> </w:t>
      </w:r>
    </w:p>
    <w:p w:rsidR="00D30706" w:rsidRPr="00D30706" w:rsidRDefault="00D30706" w:rsidP="00D30706">
      <w:pPr>
        <w:pStyle w:val="Default"/>
      </w:pPr>
    </w:p>
    <w:p w:rsidR="000901E5" w:rsidRPr="00FF2EBA" w:rsidRDefault="000901E5" w:rsidP="00FF2EBA"/>
    <w:p w:rsidR="00566A09" w:rsidRPr="00790293" w:rsidRDefault="00566A09" w:rsidP="00566A09">
      <w:pPr>
        <w:pStyle w:val="Rubrik2"/>
      </w:pPr>
      <w:bookmarkStart w:id="24" w:name="_Toc68702726"/>
      <w:r w:rsidRPr="00790293">
        <w:t>Projekt Medicinskt ansvarig för rehabilitering (MAR)</w:t>
      </w:r>
      <w:bookmarkEnd w:id="24"/>
    </w:p>
    <w:p w:rsidR="00607E48" w:rsidRPr="00790293" w:rsidRDefault="00607E48" w:rsidP="00607E48">
      <w:pPr>
        <w:spacing w:after="120"/>
        <w:ind w:right="1"/>
      </w:pPr>
      <w:r w:rsidRPr="00790293">
        <w:t>I mars 2018 startade ett två-årigt projekt där Blekinges fem kommuner tillsammans anställt en MAR – medicinskt ansvarig för rehabil</w:t>
      </w:r>
      <w:r w:rsidR="00012B18" w:rsidRPr="00790293">
        <w:t>itering. Syftet med projektet var</w:t>
      </w:r>
      <w:r w:rsidRPr="00790293">
        <w:t xml:space="preserve"> att få en likvärdig kvalitetsutveckling av den kommunala rehabiliteringen/habiliteringen i länet samt få möjlighet att kunna få en uppfattning om hur stort behovet av MAR-funktion är i länets kommuner.</w:t>
      </w:r>
      <w:r w:rsidR="00012B18" w:rsidRPr="00790293">
        <w:t xml:space="preserve"> Projektet avslutades</w:t>
      </w:r>
      <w:r w:rsidR="00146FDA" w:rsidRPr="00790293">
        <w:t xml:space="preserve"> 2020-02-14 och </w:t>
      </w:r>
      <w:r w:rsidR="00012B18" w:rsidRPr="00790293">
        <w:t>slutrapport redovisades</w:t>
      </w:r>
      <w:r w:rsidRPr="00790293">
        <w:t xml:space="preserve"> till LSVO (Ledningssamverkan vård och omsorg).</w:t>
      </w:r>
      <w:r w:rsidR="00146FDA" w:rsidRPr="00790293">
        <w:t xml:space="preserve"> </w:t>
      </w:r>
      <w:r w:rsidR="00012B18" w:rsidRPr="00790293">
        <w:t xml:space="preserve">Beslut togs att en MAR skulle anställas. </w:t>
      </w:r>
      <w:r w:rsidR="00790293" w:rsidRPr="00790293">
        <w:t>I a</w:t>
      </w:r>
      <w:r w:rsidR="00012B18" w:rsidRPr="00790293">
        <w:t>ugusti 2020 anställdes en MAR på en tillsvidareanställning. MAR är placerad i Karlshamns kommun men kommer att arbeta mot alla Blekinges kommuner</w:t>
      </w:r>
      <w:r w:rsidR="00B27C93" w:rsidRPr="00790293">
        <w:t xml:space="preserve"> likt formen i projektanställningen</w:t>
      </w:r>
      <w:r w:rsidR="00012B18" w:rsidRPr="00790293">
        <w:t xml:space="preserve">.  </w:t>
      </w:r>
    </w:p>
    <w:p w:rsidR="00566A09" w:rsidRPr="00790293" w:rsidRDefault="000F7CF7" w:rsidP="0046658E">
      <w:pPr>
        <w:pStyle w:val="Rubrik2"/>
      </w:pPr>
      <w:bookmarkStart w:id="25" w:name="_Toc68702727"/>
      <w:r w:rsidRPr="00790293">
        <w:t>Processkartläggning 2c8</w:t>
      </w:r>
      <w:bookmarkEnd w:id="25"/>
    </w:p>
    <w:p w:rsidR="00826C62" w:rsidRDefault="003B277D" w:rsidP="00826C62">
      <w:r w:rsidRPr="00790293">
        <w:t>Vård- och omsorgs</w:t>
      </w:r>
      <w:r w:rsidR="00826C62" w:rsidRPr="00790293">
        <w:t>förvaltningen har sedan tidigare ett antal processer framtagna</w:t>
      </w:r>
      <w:r w:rsidR="003D184B" w:rsidRPr="00790293">
        <w:t>, vilka finns ritade</w:t>
      </w:r>
      <w:r w:rsidR="00826C62" w:rsidRPr="00790293">
        <w:t xml:space="preserve"> i processkartlä</w:t>
      </w:r>
      <w:r w:rsidR="00C32AA8" w:rsidRPr="00790293">
        <w:t>ggningsverktyget 2c8. Under hösten 2019 har kvalitets- och verksamhetsutvecklare och MAS gått utbildning i verktyget</w:t>
      </w:r>
      <w:r w:rsidR="002D4FC2" w:rsidRPr="00790293">
        <w:t>. P</w:t>
      </w:r>
      <w:r w:rsidR="00012B18" w:rsidRPr="00790293">
        <w:t xml:space="preserve">rocesser skulle </w:t>
      </w:r>
      <w:r w:rsidR="00C32AA8" w:rsidRPr="00790293">
        <w:t>skapas och revideras under 2020</w:t>
      </w:r>
      <w:r w:rsidR="00012B18" w:rsidRPr="00790293">
        <w:t xml:space="preserve"> men på grund av den rådande pandemin har arbetet försenats</w:t>
      </w:r>
      <w:r w:rsidR="00C32AA8" w:rsidRPr="00790293">
        <w:t>.</w:t>
      </w:r>
      <w:r w:rsidR="00826C62" w:rsidRPr="00790293">
        <w:t xml:space="preserve"> </w:t>
      </w:r>
      <w:r w:rsidR="00012B18" w:rsidRPr="00790293">
        <w:t>Arbetet kommer att återupptas under 2021.</w:t>
      </w:r>
    </w:p>
    <w:p w:rsidR="00EA54C2" w:rsidRDefault="00EA54C2" w:rsidP="00826C62"/>
    <w:p w:rsidR="00EA54C2" w:rsidRDefault="00EA54C2" w:rsidP="00EA54C2">
      <w:pPr>
        <w:pStyle w:val="Rubrik2"/>
        <w:numPr>
          <w:ilvl w:val="0"/>
          <w:numId w:val="0"/>
        </w:numPr>
      </w:pPr>
      <w:bookmarkStart w:id="26" w:name="_Toc68702728"/>
      <w:r>
        <w:t>8.9 Användning av stimulansmedel/statsbidrag</w:t>
      </w:r>
      <w:bookmarkEnd w:id="26"/>
    </w:p>
    <w:p w:rsidR="00D05227" w:rsidRPr="00790293" w:rsidRDefault="00790293" w:rsidP="00D05227">
      <w:r w:rsidRPr="00790293">
        <w:t>Under 2020 sökte vård- och omsorgsförvaltningen</w:t>
      </w:r>
      <w:r w:rsidR="00EA54C2" w:rsidRPr="00790293">
        <w:t xml:space="preserve"> två olika statsbidrag. Det ena riktade sig mot att motverka ensamhet bland äldre och för ökad kvalitet i vården och omsorgen om personer med demenssjukdom. Det andra riktade sig mot teknik, kvalitet och effektivitet med den äldre i fokus. En projektledare anställdes för att stimulansmedlen/statsbidragen skulle kunna användas på ett effektivt och genomtänkt sätt. </w:t>
      </w:r>
    </w:p>
    <w:p w:rsidR="00D05227" w:rsidRPr="00790293" w:rsidRDefault="00D05227" w:rsidP="00D05227">
      <w:r w:rsidRPr="00790293">
        <w:t>För att öka kvaliteten bland personer med demenssjukdom införskaffades följande:</w:t>
      </w:r>
    </w:p>
    <w:p w:rsidR="00EA54C2" w:rsidRPr="00790293" w:rsidRDefault="00D05227" w:rsidP="00D05227">
      <w:pPr>
        <w:pStyle w:val="Liststycke"/>
        <w:numPr>
          <w:ilvl w:val="0"/>
          <w:numId w:val="34"/>
        </w:numPr>
      </w:pPr>
      <w:r w:rsidRPr="00790293">
        <w:t>Digital utbildning: ”Lågaffektivt bemötande” och böcker</w:t>
      </w:r>
    </w:p>
    <w:p w:rsidR="00D05227" w:rsidRPr="00790293" w:rsidRDefault="00D05227" w:rsidP="00D05227">
      <w:pPr>
        <w:pStyle w:val="Liststycke"/>
        <w:numPr>
          <w:ilvl w:val="0"/>
          <w:numId w:val="34"/>
        </w:numPr>
      </w:pPr>
      <w:r w:rsidRPr="00790293">
        <w:t>Plattform till utbildningsfilmer</w:t>
      </w:r>
    </w:p>
    <w:p w:rsidR="00D05227" w:rsidRPr="00790293" w:rsidRDefault="00D05227" w:rsidP="00D05227">
      <w:pPr>
        <w:pStyle w:val="Liststycke"/>
        <w:numPr>
          <w:ilvl w:val="0"/>
          <w:numId w:val="34"/>
        </w:numPr>
      </w:pPr>
      <w:r w:rsidRPr="00790293">
        <w:t>Miljöanpassningar som gjordes:</w:t>
      </w:r>
    </w:p>
    <w:p w:rsidR="00D05227" w:rsidRPr="00790293" w:rsidRDefault="00D05227" w:rsidP="00D05227">
      <w:pPr>
        <w:pStyle w:val="Liststycke"/>
        <w:numPr>
          <w:ilvl w:val="0"/>
          <w:numId w:val="35"/>
        </w:numPr>
      </w:pPr>
      <w:r w:rsidRPr="00790293">
        <w:t xml:space="preserve">”Gungstolar”, ergonova till Olsgården, </w:t>
      </w:r>
      <w:r w:rsidR="007D3EB9" w:rsidRPr="00790293">
        <w:t>Ågårdsbo</w:t>
      </w:r>
      <w:r w:rsidRPr="00790293">
        <w:t xml:space="preserve"> och Vidablick.</w:t>
      </w:r>
    </w:p>
    <w:p w:rsidR="00D05227" w:rsidRPr="00790293" w:rsidRDefault="00D05227" w:rsidP="00D05227">
      <w:pPr>
        <w:pStyle w:val="Liststycke"/>
        <w:numPr>
          <w:ilvl w:val="0"/>
          <w:numId w:val="35"/>
        </w:numPr>
      </w:pPr>
      <w:r w:rsidRPr="00790293">
        <w:t>Bollfåtölj</w:t>
      </w:r>
      <w:r w:rsidR="007D3EB9" w:rsidRPr="00790293">
        <w:t xml:space="preserve"> till Lindebo och Ålycke</w:t>
      </w:r>
    </w:p>
    <w:p w:rsidR="00D05227" w:rsidRPr="00790293" w:rsidRDefault="00D05227" w:rsidP="00D05227">
      <w:pPr>
        <w:pStyle w:val="Liststycke"/>
        <w:numPr>
          <w:ilvl w:val="0"/>
          <w:numId w:val="35"/>
        </w:numPr>
      </w:pPr>
      <w:r w:rsidRPr="00790293">
        <w:t>Relaxrum med TV, fåtöljer och bord på Olsgården</w:t>
      </w:r>
    </w:p>
    <w:p w:rsidR="00D05227" w:rsidRPr="00790293" w:rsidRDefault="00D05227" w:rsidP="00D05227">
      <w:pPr>
        <w:pStyle w:val="Liststycke"/>
        <w:numPr>
          <w:ilvl w:val="0"/>
          <w:numId w:val="35"/>
        </w:numPr>
      </w:pPr>
      <w:r w:rsidRPr="00790293">
        <w:t>Porslin till samtliga boenden</w:t>
      </w:r>
    </w:p>
    <w:p w:rsidR="00D05227" w:rsidRPr="00790293" w:rsidRDefault="00D05227" w:rsidP="007D3EB9">
      <w:pPr>
        <w:pStyle w:val="Liststycke"/>
        <w:numPr>
          <w:ilvl w:val="0"/>
          <w:numId w:val="35"/>
        </w:numPr>
      </w:pPr>
      <w:r w:rsidRPr="00790293">
        <w:t xml:space="preserve">Lagat </w:t>
      </w:r>
      <w:r w:rsidR="008E0B16" w:rsidRPr="00790293">
        <w:t>Pegasus</w:t>
      </w:r>
      <w:r w:rsidRPr="00790293">
        <w:t>-cyklarna</w:t>
      </w:r>
    </w:p>
    <w:p w:rsidR="00D05227" w:rsidRPr="00790293" w:rsidRDefault="00D05227" w:rsidP="00D05227">
      <w:pPr>
        <w:pStyle w:val="Liststycke"/>
        <w:numPr>
          <w:ilvl w:val="0"/>
          <w:numId w:val="36"/>
        </w:numPr>
      </w:pPr>
      <w:r w:rsidRPr="00790293">
        <w:t xml:space="preserve">Passagelarm och GPS </w:t>
      </w:r>
    </w:p>
    <w:p w:rsidR="00D05227" w:rsidRPr="007D3EB9" w:rsidRDefault="00D05227" w:rsidP="00D05227">
      <w:pPr>
        <w:rPr>
          <w:highlight w:val="yellow"/>
        </w:rPr>
      </w:pPr>
    </w:p>
    <w:p w:rsidR="00D05227" w:rsidRPr="003455FB" w:rsidRDefault="00D05227" w:rsidP="00D05227">
      <w:r w:rsidRPr="003455FB">
        <w:t>För att motverka ensamhet bland personer med demenssjukdom införskaffades följande:</w:t>
      </w:r>
    </w:p>
    <w:p w:rsidR="00D62394" w:rsidRPr="003455FB" w:rsidRDefault="00D62394" w:rsidP="007D3EB9">
      <w:pPr>
        <w:pStyle w:val="Liststycke"/>
        <w:numPr>
          <w:ilvl w:val="0"/>
          <w:numId w:val="36"/>
        </w:numPr>
      </w:pPr>
      <w:r w:rsidRPr="003455FB">
        <w:t>Aktivitetslåda till avdelningarna och aktivitetssamordnarna som innehöll:</w:t>
      </w:r>
    </w:p>
    <w:p w:rsidR="00D62394" w:rsidRPr="003455FB" w:rsidRDefault="00D62394" w:rsidP="00D62394">
      <w:pPr>
        <w:pStyle w:val="Liststycke"/>
        <w:numPr>
          <w:ilvl w:val="0"/>
          <w:numId w:val="37"/>
        </w:numPr>
      </w:pPr>
      <w:r w:rsidRPr="003455FB">
        <w:t>Doftlotto</w:t>
      </w:r>
    </w:p>
    <w:p w:rsidR="00D62394" w:rsidRPr="003455FB" w:rsidRDefault="00D62394" w:rsidP="00D62394">
      <w:pPr>
        <w:pStyle w:val="Liststycke"/>
        <w:numPr>
          <w:ilvl w:val="0"/>
          <w:numId w:val="37"/>
        </w:numPr>
      </w:pPr>
      <w:r w:rsidRPr="003455FB">
        <w:t>Bowling</w:t>
      </w:r>
    </w:p>
    <w:p w:rsidR="00D62394" w:rsidRPr="003455FB" w:rsidRDefault="00D62394" w:rsidP="00D62394">
      <w:pPr>
        <w:pStyle w:val="Liststycke"/>
        <w:numPr>
          <w:ilvl w:val="0"/>
          <w:numId w:val="37"/>
        </w:numPr>
      </w:pPr>
      <w:r w:rsidRPr="003455FB">
        <w:t>Aktivitetsgrejer</w:t>
      </w:r>
    </w:p>
    <w:p w:rsidR="007D3EB9" w:rsidRPr="003455FB" w:rsidRDefault="007D3EB9" w:rsidP="00D62394">
      <w:pPr>
        <w:pStyle w:val="Liststycke"/>
        <w:numPr>
          <w:ilvl w:val="0"/>
          <w:numId w:val="37"/>
        </w:numPr>
      </w:pPr>
      <w:r w:rsidRPr="003455FB">
        <w:t>Robotkatt och robothund</w:t>
      </w:r>
    </w:p>
    <w:p w:rsidR="00D62394" w:rsidRPr="003455FB" w:rsidRDefault="00D62394" w:rsidP="00D62394">
      <w:pPr>
        <w:pStyle w:val="Liststycke"/>
        <w:numPr>
          <w:ilvl w:val="0"/>
          <w:numId w:val="36"/>
        </w:numPr>
      </w:pPr>
      <w:r w:rsidRPr="003455FB">
        <w:t>Surfplatta för att genomföra aktiviteter som videomöten, film, underhållning, musik osv.</w:t>
      </w:r>
    </w:p>
    <w:p w:rsidR="00D62394" w:rsidRPr="003455FB" w:rsidRDefault="00D62394" w:rsidP="00D62394">
      <w:pPr>
        <w:pStyle w:val="Liststycke"/>
        <w:numPr>
          <w:ilvl w:val="0"/>
          <w:numId w:val="38"/>
        </w:numPr>
      </w:pPr>
      <w:r w:rsidRPr="003455FB">
        <w:t xml:space="preserve">Aktiviteter med dessa utförs av personalen som får stöd av </w:t>
      </w:r>
      <w:r w:rsidR="003455FB" w:rsidRPr="003455FB">
        <w:t>teknik</w:t>
      </w:r>
      <w:r w:rsidRPr="003455FB">
        <w:t>ombud som fått extra utbildning</w:t>
      </w:r>
    </w:p>
    <w:p w:rsidR="00D62394" w:rsidRPr="003455FB" w:rsidRDefault="00D62394" w:rsidP="00D62394">
      <w:pPr>
        <w:pStyle w:val="Liststycke"/>
        <w:numPr>
          <w:ilvl w:val="0"/>
          <w:numId w:val="38"/>
        </w:numPr>
      </w:pPr>
      <w:r w:rsidRPr="003455FB">
        <w:t>Surfplattor till varje avdelning fanns redan på vård- och omsorgsboendena så enheter för att kunna ansluta plattorna till TV har köpts in.</w:t>
      </w:r>
    </w:p>
    <w:p w:rsidR="00D62394" w:rsidRPr="003455FB" w:rsidRDefault="00D62394" w:rsidP="00D62394">
      <w:pPr>
        <w:pStyle w:val="Liststycke"/>
        <w:numPr>
          <w:ilvl w:val="0"/>
          <w:numId w:val="38"/>
        </w:numPr>
      </w:pPr>
      <w:r w:rsidRPr="003455FB">
        <w:t xml:space="preserve">Surfplattor har köpts in till varje hemtjänstgrupp som är tänkta att användas för meningsfulla aktiviteter vid avlösning. Silviasystrarna tar fram förslag på aktiviteter. </w:t>
      </w:r>
    </w:p>
    <w:p w:rsidR="00D62394" w:rsidRPr="003455FB" w:rsidRDefault="00D62394" w:rsidP="00D62394">
      <w:pPr>
        <w:pStyle w:val="Liststycke"/>
        <w:numPr>
          <w:ilvl w:val="0"/>
          <w:numId w:val="36"/>
        </w:numPr>
      </w:pPr>
      <w:r w:rsidRPr="003455FB">
        <w:t>Högtalare till vårdtagaraktiviteter på vård- och omsorgsboenden.</w:t>
      </w:r>
    </w:p>
    <w:p w:rsidR="00D62394" w:rsidRPr="003455FB" w:rsidRDefault="00D62394" w:rsidP="00D62394">
      <w:pPr>
        <w:pStyle w:val="Liststycke"/>
        <w:numPr>
          <w:ilvl w:val="0"/>
          <w:numId w:val="39"/>
        </w:numPr>
      </w:pPr>
      <w:r w:rsidRPr="003455FB">
        <w:t>Högtalare till avdelningarna för att kunna delta i digitala aktiviteter via dator eller platta.</w:t>
      </w:r>
    </w:p>
    <w:p w:rsidR="00D62394" w:rsidRPr="003455FB" w:rsidRDefault="00D62394" w:rsidP="00D62394">
      <w:pPr>
        <w:pStyle w:val="Liststycke"/>
        <w:numPr>
          <w:ilvl w:val="0"/>
          <w:numId w:val="36"/>
        </w:numPr>
      </w:pPr>
      <w:r w:rsidRPr="003455FB">
        <w:t>Videotillsyn i ordinärt boende.</w:t>
      </w:r>
    </w:p>
    <w:p w:rsidR="00D62394" w:rsidRPr="003455FB" w:rsidRDefault="00D62394" w:rsidP="00D62394">
      <w:pPr>
        <w:pStyle w:val="Liststycke"/>
        <w:numPr>
          <w:ilvl w:val="0"/>
          <w:numId w:val="39"/>
        </w:numPr>
      </w:pPr>
      <w:r w:rsidRPr="003455FB">
        <w:t xml:space="preserve">Installera en surfplatta hos vårdtagare för att personal ska kunna koppla upp sig för digital tillsyn. </w:t>
      </w:r>
      <w:r w:rsidR="00DC7DF1" w:rsidRPr="003455FB">
        <w:t>Dessa surfplattor möjliggör även att anhöriga kan koppla upp sig mot den enskilde.</w:t>
      </w:r>
    </w:p>
    <w:p w:rsidR="00DC7DF1" w:rsidRPr="003455FB" w:rsidRDefault="00DC7DF1" w:rsidP="00D62394">
      <w:pPr>
        <w:pStyle w:val="Liststycke"/>
        <w:numPr>
          <w:ilvl w:val="0"/>
          <w:numId w:val="39"/>
        </w:numPr>
      </w:pPr>
      <w:r w:rsidRPr="003455FB">
        <w:t xml:space="preserve">Tio androidplattor med videofunktion hyrs under 12 månader. </w:t>
      </w:r>
    </w:p>
    <w:p w:rsidR="00DC7DF1" w:rsidRPr="003455FB" w:rsidRDefault="00DC7DF1" w:rsidP="00DC7DF1">
      <w:pPr>
        <w:pStyle w:val="Liststycke"/>
        <w:numPr>
          <w:ilvl w:val="0"/>
          <w:numId w:val="36"/>
        </w:numPr>
      </w:pPr>
      <w:r w:rsidRPr="003455FB">
        <w:t>Videokommunikation med anhöriga på vård- och omsorgsboenden.</w:t>
      </w:r>
    </w:p>
    <w:p w:rsidR="00DC7DF1" w:rsidRPr="003455FB" w:rsidRDefault="00DC7DF1" w:rsidP="00DC7DF1">
      <w:pPr>
        <w:pStyle w:val="Liststycke"/>
        <w:numPr>
          <w:ilvl w:val="0"/>
          <w:numId w:val="40"/>
        </w:numPr>
      </w:pPr>
      <w:r w:rsidRPr="003455FB">
        <w:t xml:space="preserve">En liten enhet med skärm som kan användas som fotoram, videomöten med anhöriga och nattillsyn. Det finns även möjlighet att sända ut frågor till vårdtagaren, </w:t>
      </w:r>
      <w:r w:rsidR="00D155FA" w:rsidRPr="003455FB">
        <w:t>t.ex.</w:t>
      </w:r>
      <w:r w:rsidRPr="003455FB">
        <w:t xml:space="preserve"> ”Var maten god idag”, som det enkelt går att svara på. </w:t>
      </w:r>
    </w:p>
    <w:p w:rsidR="00DC7DF1" w:rsidRPr="003455FB" w:rsidRDefault="00DC7DF1" w:rsidP="00DC7DF1">
      <w:pPr>
        <w:pStyle w:val="Liststycke"/>
        <w:numPr>
          <w:ilvl w:val="0"/>
          <w:numId w:val="40"/>
        </w:numPr>
      </w:pPr>
      <w:r w:rsidRPr="003455FB">
        <w:t>Påminnelse: ”Har du tagit din medicin?”</w:t>
      </w:r>
    </w:p>
    <w:p w:rsidR="00DC7DF1" w:rsidRPr="003455FB" w:rsidRDefault="00DC7DF1" w:rsidP="00DC7DF1"/>
    <w:p w:rsidR="00DC7DF1" w:rsidRPr="003455FB" w:rsidRDefault="00DC7DF1" w:rsidP="00DC7DF1">
      <w:r w:rsidRPr="003455FB">
        <w:t>Under teknik och effektivitet införskaffades följande:</w:t>
      </w:r>
    </w:p>
    <w:p w:rsidR="00DC7DF1" w:rsidRPr="003455FB" w:rsidRDefault="004954D6" w:rsidP="00DC7DF1">
      <w:pPr>
        <w:pStyle w:val="Liststycke"/>
        <w:numPr>
          <w:ilvl w:val="0"/>
          <w:numId w:val="36"/>
        </w:numPr>
      </w:pPr>
      <w:r w:rsidRPr="003455FB">
        <w:t>Teknik för videomöten i både hemtjänst och vård- och omsorgsboenden.</w:t>
      </w:r>
    </w:p>
    <w:p w:rsidR="004954D6" w:rsidRPr="003455FB" w:rsidRDefault="004954D6" w:rsidP="00DC7DF1">
      <w:pPr>
        <w:pStyle w:val="Liststycke"/>
        <w:numPr>
          <w:ilvl w:val="0"/>
          <w:numId w:val="36"/>
        </w:numPr>
      </w:pPr>
      <w:r w:rsidRPr="003455FB">
        <w:t>Bredband till vårdtagare på vård- och omsorgsboenden</w:t>
      </w:r>
    </w:p>
    <w:p w:rsidR="004954D6" w:rsidRPr="003455FB" w:rsidRDefault="004954D6" w:rsidP="004954D6">
      <w:pPr>
        <w:pStyle w:val="Liststycke"/>
        <w:numPr>
          <w:ilvl w:val="0"/>
          <w:numId w:val="41"/>
        </w:numPr>
      </w:pPr>
      <w:r w:rsidRPr="003455FB">
        <w:t xml:space="preserve">Förvaltningen har tillsammans med IT-avdelningen och fastighetsägare förberett för att Miljöteknik ska kunna ansluta vårdtagares lägenhet. Detta gör att vårdtagare själv kan teckna ett abonnemang på bredband när den flyttar in. </w:t>
      </w:r>
    </w:p>
    <w:p w:rsidR="004954D6" w:rsidRPr="003455FB" w:rsidRDefault="004954D6" w:rsidP="004954D6">
      <w:pPr>
        <w:pStyle w:val="Liststycke"/>
        <w:numPr>
          <w:ilvl w:val="0"/>
          <w:numId w:val="42"/>
        </w:numPr>
      </w:pPr>
      <w:r w:rsidRPr="003455FB">
        <w:t xml:space="preserve">App för att kunna sätta ihop och dela ut ”digitala hemträningsprogram” till vårdtagare och medborgare i kommunen. </w:t>
      </w:r>
      <w:r w:rsidR="008E0B16" w:rsidRPr="003455FB">
        <w:t>R</w:t>
      </w:r>
      <w:r w:rsidRPr="003455FB">
        <w:t xml:space="preserve">ehab-teamet kan skicka ett träningsprogram till hemsjukvårdspatienter och den </w:t>
      </w:r>
      <w:r w:rsidR="003455FB" w:rsidRPr="003455FB">
        <w:t xml:space="preserve">enskilde </w:t>
      </w:r>
      <w:r w:rsidRPr="003455FB">
        <w:t xml:space="preserve">kan själv följa detta via sin telefon. Vårdpersonal kan ta del av programmet för att kunna hjälpa den enskilde att genomföra övningarna korrekt. Lättare övningar finns publicerade på förvaltningens hemsida till medborgarna i Ronneby kommun som en förebyggande åtgärd. </w:t>
      </w:r>
    </w:p>
    <w:p w:rsidR="006016C5" w:rsidRPr="003455FB" w:rsidRDefault="004954D6" w:rsidP="004954D6">
      <w:pPr>
        <w:pStyle w:val="Liststycke"/>
        <w:numPr>
          <w:ilvl w:val="0"/>
          <w:numId w:val="42"/>
        </w:numPr>
      </w:pPr>
      <w:r w:rsidRPr="003455FB">
        <w:t>Riskfyllt läge ”RoomMate” är en intelligent enhet som placeras i vårdtagarens hem. Denna kan läsa av rörelser för at kunna larma förebyggande. Förvaltningen har hyrt två enheter under 12 månader för att testa.</w:t>
      </w:r>
    </w:p>
    <w:p w:rsidR="004954D6" w:rsidRPr="003455FB" w:rsidRDefault="006016C5" w:rsidP="006016C5">
      <w:pPr>
        <w:pStyle w:val="Liststycke"/>
        <w:ind w:left="734" w:firstLine="0"/>
      </w:pPr>
      <w:r w:rsidRPr="003455FB">
        <w:t>Dessa enheter innehåller:</w:t>
      </w:r>
    </w:p>
    <w:p w:rsidR="006016C5" w:rsidRPr="003455FB" w:rsidRDefault="006016C5" w:rsidP="006016C5">
      <w:pPr>
        <w:pStyle w:val="Liststycke"/>
        <w:numPr>
          <w:ilvl w:val="0"/>
          <w:numId w:val="41"/>
        </w:numPr>
      </w:pPr>
      <w:r w:rsidRPr="003455FB">
        <w:t>Fallarm.</w:t>
      </w:r>
    </w:p>
    <w:p w:rsidR="006016C5" w:rsidRPr="003455FB" w:rsidRDefault="006016C5" w:rsidP="006016C5">
      <w:pPr>
        <w:pStyle w:val="Liststycke"/>
        <w:numPr>
          <w:ilvl w:val="0"/>
          <w:numId w:val="41"/>
        </w:numPr>
      </w:pPr>
      <w:r w:rsidRPr="003455FB">
        <w:t>Rörelselarm.</w:t>
      </w:r>
    </w:p>
    <w:p w:rsidR="006016C5" w:rsidRPr="003455FB" w:rsidRDefault="006016C5" w:rsidP="006016C5">
      <w:pPr>
        <w:pStyle w:val="Liststycke"/>
        <w:numPr>
          <w:ilvl w:val="0"/>
          <w:numId w:val="41"/>
        </w:numPr>
      </w:pPr>
      <w:r w:rsidRPr="003455FB">
        <w:t>Sänglarm- larmar när vårdtagare t.ex. lämnar sängzonen.</w:t>
      </w:r>
    </w:p>
    <w:p w:rsidR="006016C5" w:rsidRPr="003455FB" w:rsidRDefault="006016C5" w:rsidP="006016C5">
      <w:pPr>
        <w:pStyle w:val="Liststycke"/>
        <w:numPr>
          <w:ilvl w:val="0"/>
          <w:numId w:val="41"/>
        </w:numPr>
      </w:pPr>
      <w:r w:rsidRPr="003455FB">
        <w:t>Sänglarm- larmar om vårdtagaren inte kommer tillbaka inom en viss tid.</w:t>
      </w:r>
    </w:p>
    <w:p w:rsidR="006016C5" w:rsidRPr="003455FB" w:rsidRDefault="006016C5" w:rsidP="006016C5">
      <w:pPr>
        <w:pStyle w:val="Liststycke"/>
        <w:numPr>
          <w:ilvl w:val="0"/>
          <w:numId w:val="41"/>
        </w:numPr>
      </w:pPr>
      <w:r w:rsidRPr="003455FB">
        <w:t>Kan larma om någon sätter sig upp i sängen.</w:t>
      </w:r>
    </w:p>
    <w:p w:rsidR="006016C5" w:rsidRPr="003455FB" w:rsidRDefault="006016C5" w:rsidP="006016C5">
      <w:pPr>
        <w:pStyle w:val="Liststycke"/>
        <w:numPr>
          <w:ilvl w:val="0"/>
          <w:numId w:val="41"/>
        </w:numPr>
      </w:pPr>
      <w:r w:rsidRPr="003455FB">
        <w:t>Kan larma om någon går på toaletten och inte kommer tillbaka inom en viss tid.</w:t>
      </w:r>
    </w:p>
    <w:p w:rsidR="006016C5" w:rsidRPr="003455FB" w:rsidRDefault="006016C5" w:rsidP="006016C5">
      <w:pPr>
        <w:pStyle w:val="Liststycke"/>
        <w:numPr>
          <w:ilvl w:val="0"/>
          <w:numId w:val="41"/>
        </w:numPr>
      </w:pPr>
      <w:r w:rsidRPr="003455FB">
        <w:t>Ljudlarm- ljudnivå aktiverar larm.</w:t>
      </w:r>
    </w:p>
    <w:p w:rsidR="006016C5" w:rsidRPr="003455FB" w:rsidRDefault="006016C5" w:rsidP="006016C5">
      <w:pPr>
        <w:pStyle w:val="Liststycke"/>
        <w:numPr>
          <w:ilvl w:val="0"/>
          <w:numId w:val="41"/>
        </w:numPr>
      </w:pPr>
      <w:r w:rsidRPr="003455FB">
        <w:t>O</w:t>
      </w:r>
      <w:r w:rsidR="00D155FA" w:rsidRPr="003455FB">
        <w:t>m en person är stilla under för lång tid går det ett larm. Kan vara bra vid behov av vändningar.</w:t>
      </w:r>
    </w:p>
    <w:p w:rsidR="00D155FA" w:rsidRPr="003455FB" w:rsidRDefault="00D155FA" w:rsidP="00D155FA">
      <w:pPr>
        <w:pStyle w:val="Liststycke"/>
        <w:numPr>
          <w:ilvl w:val="0"/>
          <w:numId w:val="44"/>
        </w:numPr>
      </w:pPr>
      <w:r w:rsidRPr="003455FB">
        <w:t>Medicinrobot till hemtjänsten som påminner och levererar medicin till vårdtagaren. Om inte vårdtagaren hämtar sin medicin inom en viss tid går ett larm till hemtjänsten. Tre medicinrobotar hyrs under 12 månader för att prövas och utvärderas.</w:t>
      </w:r>
    </w:p>
    <w:p w:rsidR="00D155FA" w:rsidRPr="003455FB" w:rsidRDefault="00D155FA" w:rsidP="00D155FA">
      <w:pPr>
        <w:pStyle w:val="Liststycke"/>
        <w:numPr>
          <w:ilvl w:val="0"/>
          <w:numId w:val="44"/>
        </w:numPr>
      </w:pPr>
      <w:r w:rsidRPr="003455FB">
        <w:t>Digitala lås till ett boende.</w:t>
      </w:r>
    </w:p>
    <w:p w:rsidR="00D155FA" w:rsidRPr="003455FB" w:rsidRDefault="00D155FA" w:rsidP="00D155FA">
      <w:pPr>
        <w:pStyle w:val="Liststycke"/>
        <w:numPr>
          <w:ilvl w:val="0"/>
          <w:numId w:val="44"/>
        </w:numPr>
      </w:pPr>
      <w:r w:rsidRPr="003455FB">
        <w:t xml:space="preserve">Nyckelgömmor till hemtjänsten som ett komplement till de digitala låsen. I vissa fall kan inte ett digitalt lås monteras och då kan dessa användas istället. </w:t>
      </w:r>
    </w:p>
    <w:p w:rsidR="00D155FA" w:rsidRPr="003455FB" w:rsidRDefault="00D155FA" w:rsidP="00D155FA">
      <w:pPr>
        <w:pStyle w:val="Liststycke"/>
        <w:numPr>
          <w:ilvl w:val="0"/>
          <w:numId w:val="44"/>
        </w:numPr>
      </w:pPr>
      <w:r w:rsidRPr="003455FB">
        <w:t xml:space="preserve">Laddningsstationer till vård- och omsorgsboendenas telefoner. </w:t>
      </w:r>
    </w:p>
    <w:p w:rsidR="004C25FF" w:rsidRDefault="004C25FF" w:rsidP="00826C62"/>
    <w:p w:rsidR="000F7CF7" w:rsidRDefault="000F7CF7" w:rsidP="000F7CF7">
      <w:pPr>
        <w:pStyle w:val="Rubrik1"/>
      </w:pPr>
      <w:bookmarkStart w:id="27" w:name="_Toc68702729"/>
      <w:r>
        <w:t>Mål och strategier för kommande år</w:t>
      </w:r>
      <w:bookmarkEnd w:id="27"/>
    </w:p>
    <w:p w:rsidR="00826C62" w:rsidRPr="003455FB" w:rsidRDefault="00826C62" w:rsidP="00826C62">
      <w:pPr>
        <w:pStyle w:val="Liststycke"/>
        <w:numPr>
          <w:ilvl w:val="0"/>
          <w:numId w:val="15"/>
        </w:numPr>
      </w:pPr>
      <w:r w:rsidRPr="003455FB">
        <w:rPr>
          <w:b/>
        </w:rPr>
        <w:t>Ombudsgrupper</w:t>
      </w:r>
      <w:r w:rsidR="003D184B" w:rsidRPr="003455FB">
        <w:t xml:space="preserve"> </w:t>
      </w:r>
      <w:r w:rsidR="00CE7950" w:rsidRPr="003455FB">
        <w:t>–</w:t>
      </w:r>
      <w:r w:rsidR="003D184B" w:rsidRPr="003455FB">
        <w:t xml:space="preserve"> </w:t>
      </w:r>
      <w:r w:rsidR="00CE7950" w:rsidRPr="003455FB">
        <w:t>Språkombud ska utbildas under 2021 och bli en del i värdegrundsarbetet och plan finns för att göra en sammankoppling med värdegrundsombuden. Ny</w:t>
      </w:r>
      <w:r w:rsidR="003455FB" w:rsidRPr="003455FB">
        <w:t>tt om</w:t>
      </w:r>
      <w:r w:rsidR="00CE7950" w:rsidRPr="003455FB">
        <w:t xml:space="preserve">tag kring ombudsgrupperna kommer att tas. </w:t>
      </w:r>
    </w:p>
    <w:p w:rsidR="00826C62" w:rsidRPr="003455FB" w:rsidRDefault="0090326C" w:rsidP="003D184B">
      <w:pPr>
        <w:pStyle w:val="Liststycke"/>
        <w:numPr>
          <w:ilvl w:val="0"/>
          <w:numId w:val="15"/>
        </w:numPr>
      </w:pPr>
      <w:r w:rsidRPr="003455FB">
        <w:rPr>
          <w:b/>
        </w:rPr>
        <w:t>Verksamhetsuppföljning</w:t>
      </w:r>
      <w:r w:rsidR="003D184B" w:rsidRPr="003455FB">
        <w:t xml:space="preserve"> </w:t>
      </w:r>
      <w:r w:rsidR="000504DB" w:rsidRPr="003455FB">
        <w:t>–</w:t>
      </w:r>
      <w:r w:rsidR="003D184B" w:rsidRPr="003455FB">
        <w:t xml:space="preserve"> </w:t>
      </w:r>
      <w:r w:rsidR="000504DB" w:rsidRPr="003455FB">
        <w:t xml:space="preserve">Kommer att ske av kvalitetsutvecklare med LOV-inriktning. </w:t>
      </w:r>
      <w:r w:rsidR="003455FB" w:rsidRPr="003455FB">
        <w:t>Fokus ligger under 2021 på vård- och omsorgsboenden i både egen och privat regi.</w:t>
      </w:r>
    </w:p>
    <w:p w:rsidR="00826C62" w:rsidRPr="003455FB" w:rsidRDefault="00826C62" w:rsidP="00826C62">
      <w:pPr>
        <w:pStyle w:val="Liststycke"/>
        <w:numPr>
          <w:ilvl w:val="0"/>
          <w:numId w:val="15"/>
        </w:numPr>
      </w:pPr>
      <w:r w:rsidRPr="003455FB">
        <w:rPr>
          <w:b/>
        </w:rPr>
        <w:t>Processkartläggning</w:t>
      </w:r>
      <w:r w:rsidR="003D184B" w:rsidRPr="003455FB">
        <w:t xml:space="preserve"> </w:t>
      </w:r>
      <w:r w:rsidR="00980193" w:rsidRPr="003455FB">
        <w:t>–</w:t>
      </w:r>
      <w:r w:rsidR="003D184B" w:rsidRPr="003455FB">
        <w:t xml:space="preserve"> </w:t>
      </w:r>
      <w:r w:rsidR="00980193" w:rsidRPr="003455FB">
        <w:t xml:space="preserve">Ett omtag kommer att göras gällande att rita de processer som finns i förvaltningen under 2021. </w:t>
      </w:r>
    </w:p>
    <w:p w:rsidR="000504DB" w:rsidRPr="003455FB" w:rsidRDefault="000504DB" w:rsidP="00826C62">
      <w:pPr>
        <w:pStyle w:val="Liststycke"/>
        <w:numPr>
          <w:ilvl w:val="0"/>
          <w:numId w:val="15"/>
        </w:numPr>
      </w:pPr>
      <w:r w:rsidRPr="003455FB">
        <w:rPr>
          <w:b/>
        </w:rPr>
        <w:t>Systematiskt kvalitetsledningssystem</w:t>
      </w:r>
      <w:r w:rsidRPr="003455FB">
        <w:t xml:space="preserve">- Under 2021 kommer dokumentet ”Ledning- och styrning i vård- och omsorgsförvaltningen” att tas upp för genomgång i förvaltningens ledningsgrupp. Uppföljning kommer att ske gentemot budget och kvalitet i ett förtydligande mot chefsnivå. </w:t>
      </w:r>
    </w:p>
    <w:p w:rsidR="003B277D" w:rsidRPr="003455FB" w:rsidRDefault="00D30EBB" w:rsidP="003B277D">
      <w:pPr>
        <w:pStyle w:val="Liststycke"/>
        <w:numPr>
          <w:ilvl w:val="0"/>
          <w:numId w:val="15"/>
        </w:numPr>
      </w:pPr>
      <w:r w:rsidRPr="003455FB">
        <w:rPr>
          <w:b/>
        </w:rPr>
        <w:t xml:space="preserve">Systematiskt kvalitetsledningssystem – </w:t>
      </w:r>
      <w:r w:rsidR="003B277D" w:rsidRPr="003455FB">
        <w:t xml:space="preserve">Uppföljning av dokumentet ”Ledning och styrning i vård- och omsorgsförvaltningen”. </w:t>
      </w:r>
      <w:r w:rsidRPr="003455FB">
        <w:t xml:space="preserve"> </w:t>
      </w:r>
    </w:p>
    <w:p w:rsidR="00D30EBB" w:rsidRPr="003455FB" w:rsidRDefault="003B277D" w:rsidP="003B277D">
      <w:pPr>
        <w:pStyle w:val="Liststycke"/>
        <w:numPr>
          <w:ilvl w:val="0"/>
          <w:numId w:val="15"/>
        </w:numPr>
      </w:pPr>
      <w:r w:rsidRPr="003455FB">
        <w:rPr>
          <w:b/>
        </w:rPr>
        <w:t>Egenkontroller –</w:t>
      </w:r>
      <w:r w:rsidRPr="003455FB">
        <w:t xml:space="preserve"> Vård- och omsorgs</w:t>
      </w:r>
      <w:r w:rsidR="00D30EBB" w:rsidRPr="003455FB">
        <w:t xml:space="preserve">förvaltningen behöver </w:t>
      </w:r>
      <w:r w:rsidRPr="003455FB">
        <w:t xml:space="preserve">systematiskt </w:t>
      </w:r>
      <w:r w:rsidR="001B5C66" w:rsidRPr="003455FB">
        <w:t>följa upp</w:t>
      </w:r>
      <w:r w:rsidR="00D30EBB" w:rsidRPr="003455FB">
        <w:t xml:space="preserve"> egenkontroller</w:t>
      </w:r>
      <w:r w:rsidR="001B5C66" w:rsidRPr="003455FB">
        <w:t xml:space="preserve"> för att</w:t>
      </w:r>
      <w:r w:rsidR="00D30EBB" w:rsidRPr="003455FB">
        <w:t xml:space="preserve"> säkerställa att verksamheterna bedrivs enligt de processer och rutiner som ingår i verksamhetens ledningssystem.</w:t>
      </w:r>
    </w:p>
    <w:p w:rsidR="00CE7950" w:rsidRPr="003455FB" w:rsidRDefault="00CE7950" w:rsidP="003B277D">
      <w:pPr>
        <w:pStyle w:val="Liststycke"/>
        <w:numPr>
          <w:ilvl w:val="0"/>
          <w:numId w:val="15"/>
        </w:numPr>
      </w:pPr>
      <w:r w:rsidRPr="003455FB">
        <w:rPr>
          <w:b/>
        </w:rPr>
        <w:t>Risk-</w:t>
      </w:r>
      <w:r w:rsidRPr="003455FB">
        <w:t xml:space="preserve"> </w:t>
      </w:r>
      <w:r w:rsidRPr="003455FB">
        <w:rPr>
          <w:b/>
        </w:rPr>
        <w:t xml:space="preserve">och sårbarhetsanalys- </w:t>
      </w:r>
      <w:r w:rsidRPr="003455FB">
        <w:t>Under 2019 gjordes en övergripande risk- och sårbarhetsanalys. Under 2021 kommer dessa analyser att göras på varje enhet för att sedan sammanställas till en mer detaljerad och genomgången övergripande analys än den som gjordes 2019.</w:t>
      </w:r>
    </w:p>
    <w:p w:rsidR="00F90C51" w:rsidRDefault="001B5C66" w:rsidP="00826C62">
      <w:pPr>
        <w:pStyle w:val="Liststycke"/>
        <w:numPr>
          <w:ilvl w:val="0"/>
          <w:numId w:val="15"/>
        </w:numPr>
      </w:pPr>
      <w:r>
        <w:rPr>
          <w:b/>
        </w:rPr>
        <w:t xml:space="preserve">Teknik </w:t>
      </w:r>
      <w:r>
        <w:t xml:space="preserve">– </w:t>
      </w:r>
    </w:p>
    <w:p w:rsidR="001B5C66" w:rsidRPr="003455FB" w:rsidRDefault="003B277D" w:rsidP="00F90C51">
      <w:pPr>
        <w:pStyle w:val="Liststycke"/>
        <w:numPr>
          <w:ilvl w:val="1"/>
          <w:numId w:val="15"/>
        </w:numPr>
      </w:pPr>
      <w:r w:rsidRPr="003455FB">
        <w:t>Fortsatt arbete gällande välfärdsteknik inom HSL-organisationen (</w:t>
      </w:r>
      <w:r w:rsidR="008E0B16" w:rsidRPr="003455FB">
        <w:t>Lifecare</w:t>
      </w:r>
      <w:r w:rsidRPr="003455FB">
        <w:t xml:space="preserve"> HSL, HSL sig</w:t>
      </w:r>
      <w:r w:rsidR="0095348D" w:rsidRPr="003455FB">
        <w:t>nering</w:t>
      </w:r>
      <w:r w:rsidRPr="003455FB">
        <w:t>)</w:t>
      </w:r>
      <w:r w:rsidR="0095348D" w:rsidRPr="003455FB">
        <w:t xml:space="preserve">. </w:t>
      </w:r>
    </w:p>
    <w:p w:rsidR="0095348D" w:rsidRPr="003455FB" w:rsidRDefault="0095348D" w:rsidP="00F90C51">
      <w:pPr>
        <w:pStyle w:val="Liststycke"/>
        <w:numPr>
          <w:ilvl w:val="1"/>
          <w:numId w:val="15"/>
        </w:numPr>
      </w:pPr>
      <w:r w:rsidRPr="003455FB">
        <w:t xml:space="preserve">Implementering av Exorlive (digitalt träningsprogram för Rehab) påbörjades under slutet av 2020 och fortsatt implementering sker under 2021.  </w:t>
      </w:r>
    </w:p>
    <w:p w:rsidR="003B277D" w:rsidRPr="003455FB" w:rsidRDefault="003B277D" w:rsidP="00F90C51">
      <w:pPr>
        <w:pStyle w:val="Liststycke"/>
        <w:numPr>
          <w:ilvl w:val="1"/>
          <w:numId w:val="15"/>
        </w:numPr>
      </w:pPr>
      <w:r w:rsidRPr="003455FB">
        <w:t>Automatisering gällande behörighetstilldelning (digitala system) inom vård- och omsorgsförvaltningen.</w:t>
      </w:r>
      <w:r w:rsidR="0095348D" w:rsidRPr="003455FB">
        <w:t xml:space="preserve"> Kommer att implementeras under våren 2021.</w:t>
      </w:r>
    </w:p>
    <w:p w:rsidR="00AF3715" w:rsidRPr="003455FB" w:rsidRDefault="0095348D" w:rsidP="00F90C51">
      <w:pPr>
        <w:pStyle w:val="Liststycke"/>
        <w:numPr>
          <w:ilvl w:val="1"/>
          <w:numId w:val="15"/>
        </w:numPr>
      </w:pPr>
      <w:r w:rsidRPr="003455FB">
        <w:t>Fortsatt a</w:t>
      </w:r>
      <w:r w:rsidR="00AF3715" w:rsidRPr="003455FB">
        <w:t>rbeta med frågan ”bredband till alla som bor på vård- och omsorgsboende”.</w:t>
      </w:r>
    </w:p>
    <w:p w:rsidR="0095348D" w:rsidRPr="003455FB" w:rsidRDefault="0095348D" w:rsidP="00F90C51">
      <w:pPr>
        <w:pStyle w:val="Liststycke"/>
        <w:numPr>
          <w:ilvl w:val="1"/>
          <w:numId w:val="15"/>
        </w:numPr>
      </w:pPr>
      <w:r w:rsidRPr="003455FB">
        <w:t>Under 2021 kommer all ordinarie personal i hemtjänsten att ha en egen telefon under sitt arbetspass.</w:t>
      </w:r>
    </w:p>
    <w:p w:rsidR="0095348D" w:rsidRPr="003455FB" w:rsidRDefault="0095348D" w:rsidP="00F90C51">
      <w:pPr>
        <w:pStyle w:val="Liststycke"/>
        <w:numPr>
          <w:ilvl w:val="1"/>
          <w:numId w:val="15"/>
        </w:numPr>
      </w:pPr>
      <w:r w:rsidRPr="003455FB">
        <w:t xml:space="preserve">Fortsatt byte av verksamhetssystem till </w:t>
      </w:r>
      <w:r w:rsidR="008E0B16" w:rsidRPr="003455FB">
        <w:t>Lifecare</w:t>
      </w:r>
      <w:r w:rsidRPr="003455FB">
        <w:t xml:space="preserve"> utförare på våra vård- och omsorgsboenden.</w:t>
      </w:r>
    </w:p>
    <w:p w:rsidR="0095348D" w:rsidRPr="003455FB" w:rsidRDefault="008E0B16" w:rsidP="00F90C51">
      <w:pPr>
        <w:pStyle w:val="Liststycke"/>
        <w:numPr>
          <w:ilvl w:val="1"/>
          <w:numId w:val="15"/>
        </w:numPr>
      </w:pPr>
      <w:r w:rsidRPr="003455FB">
        <w:t>Implementering av SÄBO-app</w:t>
      </w:r>
      <w:r w:rsidR="002E18D5" w:rsidRPr="003455FB">
        <w:t xml:space="preserve"> på våra vård- och omsorgsboenden vilket gör att personal kommer att planera och registrera de aktiviteter som sker under dygnet. </w:t>
      </w:r>
    </w:p>
    <w:p w:rsidR="002E18D5" w:rsidRPr="003455FB" w:rsidRDefault="002E18D5" w:rsidP="00F90C51">
      <w:pPr>
        <w:pStyle w:val="Liststycke"/>
        <w:numPr>
          <w:ilvl w:val="1"/>
          <w:numId w:val="15"/>
        </w:numPr>
      </w:pPr>
      <w:r w:rsidRPr="003455FB">
        <w:t xml:space="preserve">Införa digitala utbildningar. </w:t>
      </w:r>
    </w:p>
    <w:p w:rsidR="002E18D5" w:rsidRPr="003455FB" w:rsidRDefault="002E18D5" w:rsidP="00F90C51">
      <w:pPr>
        <w:pStyle w:val="Liststycke"/>
        <w:numPr>
          <w:ilvl w:val="1"/>
          <w:numId w:val="15"/>
        </w:numPr>
      </w:pPr>
      <w:r w:rsidRPr="003455FB">
        <w:t xml:space="preserve">Utrusta ett utbildningsrum med olika digitala verktyg. </w:t>
      </w:r>
    </w:p>
    <w:p w:rsidR="002E18D5" w:rsidRPr="003455FB" w:rsidRDefault="002E18D5" w:rsidP="00F90C51">
      <w:pPr>
        <w:pStyle w:val="Liststycke"/>
        <w:numPr>
          <w:ilvl w:val="1"/>
          <w:numId w:val="15"/>
        </w:numPr>
      </w:pPr>
      <w:r w:rsidRPr="003455FB">
        <w:t xml:space="preserve">Utrusta konferensrum i vård- och omsorgsförvaltningen för digitala möten. </w:t>
      </w:r>
    </w:p>
    <w:p w:rsidR="002E18D5" w:rsidRPr="003455FB" w:rsidRDefault="00355489" w:rsidP="00F90C51">
      <w:pPr>
        <w:pStyle w:val="Liststycke"/>
        <w:numPr>
          <w:ilvl w:val="1"/>
          <w:numId w:val="15"/>
        </w:numPr>
      </w:pPr>
      <w:r w:rsidRPr="003455FB">
        <w:t>Implementering av e-tjänst där hjälpbehov av bistånd kan sökas.</w:t>
      </w:r>
    </w:p>
    <w:p w:rsidR="00355489" w:rsidRPr="003455FB" w:rsidRDefault="008E0B16" w:rsidP="00F90C51">
      <w:pPr>
        <w:pStyle w:val="Liststycke"/>
        <w:numPr>
          <w:ilvl w:val="1"/>
          <w:numId w:val="15"/>
        </w:numPr>
        <w:rPr>
          <w:color w:val="auto"/>
        </w:rPr>
      </w:pPr>
      <w:r w:rsidRPr="003455FB">
        <w:t>Lifecare</w:t>
      </w:r>
      <w:r w:rsidR="00355489" w:rsidRPr="003455FB">
        <w:t xml:space="preserve"> boende för korttidsboende gällande bokning och planering av </w:t>
      </w:r>
      <w:r w:rsidR="00012B18" w:rsidRPr="003455FB">
        <w:rPr>
          <w:color w:val="auto"/>
        </w:rPr>
        <w:t>vård</w:t>
      </w:r>
      <w:r w:rsidR="00355489" w:rsidRPr="003455FB">
        <w:rPr>
          <w:color w:val="auto"/>
        </w:rPr>
        <w:t>platserna.</w:t>
      </w:r>
    </w:p>
    <w:p w:rsidR="00355489" w:rsidRPr="003455FB" w:rsidRDefault="00355489" w:rsidP="00F90C51">
      <w:pPr>
        <w:pStyle w:val="Liststycke"/>
        <w:numPr>
          <w:ilvl w:val="1"/>
          <w:numId w:val="15"/>
        </w:numPr>
        <w:rPr>
          <w:color w:val="auto"/>
        </w:rPr>
      </w:pPr>
      <w:r w:rsidRPr="003455FB">
        <w:rPr>
          <w:color w:val="auto"/>
        </w:rPr>
        <w:t xml:space="preserve">Robotisering av det ekonomiska resursfördelningssystem som finns gällande hemtjänst. </w:t>
      </w:r>
    </w:p>
    <w:p w:rsidR="00355489" w:rsidRPr="003455FB" w:rsidRDefault="00355489" w:rsidP="00F90C51">
      <w:pPr>
        <w:pStyle w:val="Liststycke"/>
        <w:numPr>
          <w:ilvl w:val="1"/>
          <w:numId w:val="15"/>
        </w:numPr>
        <w:rPr>
          <w:color w:val="auto"/>
        </w:rPr>
      </w:pPr>
      <w:r w:rsidRPr="003455FB">
        <w:rPr>
          <w:color w:val="auto"/>
        </w:rPr>
        <w:t xml:space="preserve">Upphandling av trygghetsskapande teknik för ordinärt boende tillsammans med de andra kommunerna i Blekinge. </w:t>
      </w:r>
    </w:p>
    <w:p w:rsidR="00355489" w:rsidRPr="003455FB" w:rsidRDefault="00355489" w:rsidP="00F90C51">
      <w:pPr>
        <w:pStyle w:val="Liststycke"/>
        <w:numPr>
          <w:ilvl w:val="1"/>
          <w:numId w:val="15"/>
        </w:numPr>
        <w:rPr>
          <w:color w:val="auto"/>
        </w:rPr>
      </w:pPr>
      <w:r w:rsidRPr="003455FB">
        <w:rPr>
          <w:color w:val="auto"/>
        </w:rPr>
        <w:t>Under året kommer test m</w:t>
      </w:r>
      <w:r w:rsidR="003455FB" w:rsidRPr="003455FB">
        <w:rPr>
          <w:color w:val="auto"/>
        </w:rPr>
        <w:t>ed videotillsyn att ske</w:t>
      </w:r>
      <w:r w:rsidRPr="003455FB">
        <w:rPr>
          <w:color w:val="auto"/>
        </w:rPr>
        <w:t xml:space="preserve"> i ordinärt boende.</w:t>
      </w:r>
    </w:p>
    <w:p w:rsidR="00355489" w:rsidRPr="003455FB" w:rsidRDefault="00355489" w:rsidP="00F90C51">
      <w:pPr>
        <w:pStyle w:val="Liststycke"/>
        <w:numPr>
          <w:ilvl w:val="1"/>
          <w:numId w:val="15"/>
        </w:numPr>
        <w:rPr>
          <w:color w:val="auto"/>
        </w:rPr>
      </w:pPr>
      <w:r w:rsidRPr="003455FB">
        <w:rPr>
          <w:color w:val="auto"/>
        </w:rPr>
        <w:t>Under året kommer test med videosamtal med anhöriga på våra vård- och omsorgsboenden att ske.</w:t>
      </w:r>
    </w:p>
    <w:p w:rsidR="004E34A1" w:rsidRPr="003455FB" w:rsidRDefault="004E34A1" w:rsidP="00F90C51">
      <w:pPr>
        <w:pStyle w:val="Liststycke"/>
        <w:numPr>
          <w:ilvl w:val="1"/>
          <w:numId w:val="15"/>
        </w:numPr>
        <w:rPr>
          <w:color w:val="auto"/>
        </w:rPr>
      </w:pPr>
      <w:r w:rsidRPr="003455FB">
        <w:rPr>
          <w:color w:val="auto"/>
        </w:rPr>
        <w:t>Under året kommer test att ske med medicinrobot i ordinärt boende.</w:t>
      </w:r>
    </w:p>
    <w:p w:rsidR="00355489" w:rsidRDefault="004E34A1" w:rsidP="00F90C51">
      <w:pPr>
        <w:pStyle w:val="Liststycke"/>
        <w:numPr>
          <w:ilvl w:val="1"/>
          <w:numId w:val="15"/>
        </w:numPr>
        <w:rPr>
          <w:color w:val="auto"/>
        </w:rPr>
      </w:pPr>
      <w:r w:rsidRPr="003455FB">
        <w:rPr>
          <w:color w:val="auto"/>
        </w:rPr>
        <w:t xml:space="preserve">Under året kommer ett visningsrum att utrustas med den välfärdsteknikteknik (digitala lås, medicinrobot, fjärrtillsyn) som finns att tillgå i vård- och omsorgsförvaltningen för utbildning för anställda och förtroendevalda i vård- och omsorgsnämnd och förvaltning.  </w:t>
      </w:r>
      <w:r w:rsidR="00355489" w:rsidRPr="003455FB">
        <w:rPr>
          <w:color w:val="auto"/>
        </w:rPr>
        <w:t xml:space="preserve">  </w:t>
      </w:r>
    </w:p>
    <w:p w:rsidR="003455FB" w:rsidRPr="003455FB" w:rsidRDefault="003455FB" w:rsidP="003455FB">
      <w:pPr>
        <w:pStyle w:val="Liststycke"/>
        <w:ind w:left="1454" w:firstLine="0"/>
        <w:rPr>
          <w:color w:val="auto"/>
        </w:rPr>
      </w:pPr>
    </w:p>
    <w:p w:rsidR="004C25FF" w:rsidRPr="003455FB" w:rsidRDefault="00370988" w:rsidP="00826C62">
      <w:pPr>
        <w:pStyle w:val="Liststycke"/>
        <w:numPr>
          <w:ilvl w:val="0"/>
          <w:numId w:val="15"/>
        </w:numPr>
      </w:pPr>
      <w:r w:rsidRPr="003455FB">
        <w:rPr>
          <w:b/>
        </w:rPr>
        <w:t xml:space="preserve">Avvikelsehantering </w:t>
      </w:r>
      <w:r w:rsidRPr="003455FB">
        <w:t xml:space="preserve">– </w:t>
      </w:r>
    </w:p>
    <w:p w:rsidR="003455FB" w:rsidRPr="0009473F" w:rsidRDefault="004C25FF" w:rsidP="003455FB">
      <w:pPr>
        <w:pStyle w:val="Liststycke"/>
        <w:ind w:left="734" w:firstLine="0"/>
      </w:pPr>
      <w:r w:rsidRPr="003455FB">
        <w:t xml:space="preserve">Under </w:t>
      </w:r>
      <w:r w:rsidR="00E475BA" w:rsidRPr="003455FB">
        <w:t>2019 har</w:t>
      </w:r>
      <w:r w:rsidR="00571580" w:rsidRPr="003455FB">
        <w:t xml:space="preserve"> </w:t>
      </w:r>
      <w:r w:rsidRPr="003455FB">
        <w:t>system</w:t>
      </w:r>
      <w:r w:rsidR="00571580" w:rsidRPr="003455FB">
        <w:t>et</w:t>
      </w:r>
      <w:r w:rsidRPr="003455FB">
        <w:t xml:space="preserve"> </w:t>
      </w:r>
      <w:r w:rsidR="00E475BA" w:rsidRPr="003455FB">
        <w:t>för avvikelsehante</w:t>
      </w:r>
      <w:r w:rsidR="00571580" w:rsidRPr="003455FB">
        <w:t>ring</w:t>
      </w:r>
      <w:r w:rsidR="00E475BA" w:rsidRPr="003455FB">
        <w:t xml:space="preserve"> bytts</w:t>
      </w:r>
      <w:r w:rsidR="00C32AA8" w:rsidRPr="003455FB">
        <w:t xml:space="preserve"> ut. I samband med detta </w:t>
      </w:r>
      <w:r w:rsidR="00E475BA" w:rsidRPr="003455FB">
        <w:t>utbildades all personal i hanteringen av systemet och fick</w:t>
      </w:r>
      <w:r w:rsidRPr="003455FB">
        <w:t xml:space="preserve"> en årlig genomgång i avvikelsehantering över lag. </w:t>
      </w:r>
      <w:r w:rsidR="00571580" w:rsidRPr="003455FB">
        <w:t>Fo</w:t>
      </w:r>
      <w:r w:rsidR="00C32AA8" w:rsidRPr="003455FB">
        <w:t xml:space="preserve">rtsatt arbete </w:t>
      </w:r>
      <w:r w:rsidR="00973EC3" w:rsidRPr="003455FB">
        <w:t xml:space="preserve">kring </w:t>
      </w:r>
      <w:r w:rsidR="00C32AA8" w:rsidRPr="003455FB">
        <w:t>hanteringen</w:t>
      </w:r>
      <w:r w:rsidR="00571580" w:rsidRPr="003455FB">
        <w:t xml:space="preserve"> av avvikelsesystemet </w:t>
      </w:r>
      <w:r w:rsidR="00B27C93" w:rsidRPr="003455FB">
        <w:t>har fortgått</w:t>
      </w:r>
      <w:r w:rsidR="00571580" w:rsidRPr="003455FB">
        <w:t xml:space="preserve"> under 2020.</w:t>
      </w:r>
      <w:r w:rsidR="00B27C93" w:rsidRPr="003455FB">
        <w:t xml:space="preserve"> Från januari 2021 har det lagts till fler avvikelsetyper när en rapport görs. Tanken med förändringen är att redan när avvikelsen rapporteras ska det visa vilken form av avvikelse det är och detta ska göra att rapportören vet om det är en vårdskada eller annan avvikelse.</w:t>
      </w:r>
      <w:r w:rsidR="00B27C93">
        <w:t xml:space="preserve">  </w:t>
      </w:r>
    </w:p>
    <w:p w:rsidR="004C25FF" w:rsidRPr="004C25FF" w:rsidRDefault="004C25FF" w:rsidP="004C25FF">
      <w:pPr>
        <w:pStyle w:val="Liststycke"/>
        <w:ind w:left="734" w:firstLine="0"/>
      </w:pPr>
    </w:p>
    <w:p w:rsidR="00D46F6C" w:rsidRPr="003455FB" w:rsidRDefault="00FF2EBA" w:rsidP="005271A9">
      <w:pPr>
        <w:pStyle w:val="Liststycke"/>
        <w:numPr>
          <w:ilvl w:val="0"/>
          <w:numId w:val="15"/>
        </w:numPr>
      </w:pPr>
      <w:r w:rsidRPr="003455FB">
        <w:rPr>
          <w:b/>
        </w:rPr>
        <w:t xml:space="preserve">Boendeprocessen </w:t>
      </w:r>
      <w:r w:rsidRPr="003455FB">
        <w:t>– fortsatt arbete med boendeprocessen.</w:t>
      </w:r>
      <w:r w:rsidR="00AF3715" w:rsidRPr="003455FB">
        <w:rPr>
          <w:color w:val="FF0000"/>
        </w:rPr>
        <w:t xml:space="preserve"> </w:t>
      </w:r>
    </w:p>
    <w:sectPr w:rsidR="00D46F6C" w:rsidRPr="003455FB" w:rsidSect="00DD3E65">
      <w:footerReference w:type="even" r:id="rId22"/>
      <w:footerReference w:type="default" r:id="rId23"/>
      <w:footerReference w:type="first" r:id="rId24"/>
      <w:pgSz w:w="11906" w:h="16838"/>
      <w:pgMar w:top="1415" w:right="1428" w:bottom="2392" w:left="1402"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189" w:rsidRDefault="00DC2189">
      <w:pPr>
        <w:spacing w:after="0" w:line="240" w:lineRule="auto"/>
      </w:pPr>
      <w:r>
        <w:separator/>
      </w:r>
    </w:p>
  </w:endnote>
  <w:endnote w:type="continuationSeparator" w:id="0">
    <w:p w:rsidR="00DC2189" w:rsidRDefault="00DC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ork Sans">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00" w:rsidRDefault="00E97200">
    <w:pPr>
      <w:spacing w:after="68" w:line="259" w:lineRule="auto"/>
      <w:ind w:left="17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0832A" wp14:editId="1214D161">
              <wp:simplePos x="0" y="0"/>
              <wp:positionH relativeFrom="page">
                <wp:posOffset>899160</wp:posOffset>
              </wp:positionH>
              <wp:positionV relativeFrom="page">
                <wp:posOffset>9376410</wp:posOffset>
              </wp:positionV>
              <wp:extent cx="5761356" cy="73025"/>
              <wp:effectExtent l="0" t="0" r="0" b="0"/>
              <wp:wrapSquare wrapText="bothSides"/>
              <wp:docPr id="23418" name="Group 23418"/>
              <wp:cNvGraphicFramePr/>
              <a:graphic xmlns:a="http://schemas.openxmlformats.org/drawingml/2006/main">
                <a:graphicData uri="http://schemas.microsoft.com/office/word/2010/wordprocessingGroup">
                  <wpg:wgp>
                    <wpg:cNvGrpSpPr/>
                    <wpg:grpSpPr>
                      <a:xfrm>
                        <a:off x="0" y="0"/>
                        <a:ext cx="5761356" cy="73025"/>
                        <a:chOff x="0" y="0"/>
                        <a:chExt cx="5761356" cy="73025"/>
                      </a:xfrm>
                    </wpg:grpSpPr>
                    <wps:wsp>
                      <wps:cNvPr id="24455" name="Shape 24455"/>
                      <wps:cNvSpPr/>
                      <wps:spPr>
                        <a:xfrm>
                          <a:off x="0" y="0"/>
                          <a:ext cx="2898775" cy="73025"/>
                        </a:xfrm>
                        <a:custGeom>
                          <a:avLst/>
                          <a:gdLst/>
                          <a:ahLst/>
                          <a:cxnLst/>
                          <a:rect l="0" t="0" r="0" b="0"/>
                          <a:pathLst>
                            <a:path w="2898775" h="73025">
                              <a:moveTo>
                                <a:pt x="0" y="0"/>
                              </a:moveTo>
                              <a:lnTo>
                                <a:pt x="2898775" y="0"/>
                              </a:lnTo>
                              <a:lnTo>
                                <a:pt x="2898775"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6" name="Shape 24456"/>
                      <wps:cNvSpPr/>
                      <wps:spPr>
                        <a:xfrm>
                          <a:off x="73152" y="0"/>
                          <a:ext cx="2752471" cy="73025"/>
                        </a:xfrm>
                        <a:custGeom>
                          <a:avLst/>
                          <a:gdLst/>
                          <a:ahLst/>
                          <a:cxnLst/>
                          <a:rect l="0" t="0" r="0" b="0"/>
                          <a:pathLst>
                            <a:path w="2752471" h="73025">
                              <a:moveTo>
                                <a:pt x="0" y="0"/>
                              </a:moveTo>
                              <a:lnTo>
                                <a:pt x="2752471" y="0"/>
                              </a:lnTo>
                              <a:lnTo>
                                <a:pt x="2752471"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7" name="Shape 24457"/>
                      <wps:cNvSpPr/>
                      <wps:spPr>
                        <a:xfrm>
                          <a:off x="2898775" y="0"/>
                          <a:ext cx="2862580" cy="73025"/>
                        </a:xfrm>
                        <a:custGeom>
                          <a:avLst/>
                          <a:gdLst/>
                          <a:ahLst/>
                          <a:cxnLst/>
                          <a:rect l="0" t="0" r="0" b="0"/>
                          <a:pathLst>
                            <a:path w="2862580" h="73025">
                              <a:moveTo>
                                <a:pt x="0" y="0"/>
                              </a:moveTo>
                              <a:lnTo>
                                <a:pt x="2862580" y="0"/>
                              </a:lnTo>
                              <a:lnTo>
                                <a:pt x="2862580"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8" name="Shape 24458"/>
                      <wps:cNvSpPr/>
                      <wps:spPr>
                        <a:xfrm>
                          <a:off x="2971927" y="0"/>
                          <a:ext cx="2716276" cy="73025"/>
                        </a:xfrm>
                        <a:custGeom>
                          <a:avLst/>
                          <a:gdLst/>
                          <a:ahLst/>
                          <a:cxnLst/>
                          <a:rect l="0" t="0" r="0" b="0"/>
                          <a:pathLst>
                            <a:path w="2716276" h="73025">
                              <a:moveTo>
                                <a:pt x="0" y="0"/>
                              </a:moveTo>
                              <a:lnTo>
                                <a:pt x="2716276" y="0"/>
                              </a:lnTo>
                              <a:lnTo>
                                <a:pt x="2716276"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67456D4B" id="Group 23418" o:spid="_x0000_s1026" style="position:absolute;margin-left:70.8pt;margin-top:738.3pt;width:453.65pt;height:5.75pt;z-index:251658240;mso-position-horizontal-relative:page;mso-position-vertical-relative:page" coordsize="5761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">
              <v:shape id="Shape 24455" o:spid="_x0000_s1027" style="position:absolute;width:28987;height:730;visibility:visible;mso-wrap-style:square;v-text-anchor:top" coordsize="289877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cV8cA&#10;AADeAAAADwAAAGRycy9kb3ducmV2LnhtbESP0WrCQBRE3wv+w3ILfaubpkZidBUtWKT0ResHXLLX&#10;JJq9G3ZXTf6+Wyj4OMzMGWax6k0rbuR8Y1nB2zgBQVxa3XCl4Pizfc1B+ICssbVMCgbysFqOnhZY&#10;aHvnPd0OoRIRwr5ABXUIXSGlL2sy6Me2I47eyTqDIUpXSe3wHuGmlWmSTKXBhuNCjR191FReDlej&#10;4Dxk6ex7O2zcfv3V5Z+7cnp9z5V6ee7XcxCB+vAI/7d3WkE6mWQZ/N2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dnFfHAAAA3gAAAA8AAAAAAAAAAAAAAAAAmAIAAGRy&#10;cy9kb3ducmV2LnhtbFBLBQYAAAAABAAEAPUAAACMAwAAAAA=&#10;" path="m,l2898775,r,73025l,73025,,e" fillcolor="#5b9bd5" stroked="f" strokeweight="0">
                <v:stroke miterlimit="83231f" joinstyle="miter"/>
                <v:path arrowok="t" textboxrect="0,0,2898775,73025"/>
              </v:shape>
              <v:shape id="Shape 24456" o:spid="_x0000_s1028" style="position:absolute;left:731;width:27525;height:730;visibility:visible;mso-wrap-style:square;v-text-anchor:top" coordsize="2752471,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7FMcA&#10;AADeAAAADwAAAGRycy9kb3ducmV2LnhtbESPQU8CMRSE7yb8h+aReJMuZCVkoZBFQgJ6EuX+sn1u&#10;V7ava1uX1V9vTUw8Tmbmm8xqM9hW9ORD41jBdJKBIK6cbrhW8Pqyv1uACBFZY+uYFHxRgM16dLPC&#10;QrsrP1N/irVIEA4FKjAxdoWUoTJkMUxcR5y8N+ctxiR9LbXHa4LbVs6ybC4tNpwWDHb0YKi6nD6t&#10;gkXZXB7fM18+mSNv++pjl+fnb6Vux0O5BBFpiP/hv/ZBK5jl+f0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COxTHAAAA3gAAAA8AAAAAAAAAAAAAAAAAmAIAAGRy&#10;cy9kb3ducmV2LnhtbFBLBQYAAAAABAAEAPUAAACMAwAAAAA=&#10;" path="m,l2752471,r,73025l,73025,,e" fillcolor="#5b9bd5" stroked="f" strokeweight="0">
                <v:stroke miterlimit="83231f" joinstyle="miter"/>
                <v:path arrowok="t" textboxrect="0,0,2752471,73025"/>
              </v:shape>
              <v:shape id="Shape 24457" o:spid="_x0000_s1029" style="position:absolute;left:28987;width:28626;height:730;visibility:visible;mso-wrap-style:square;v-text-anchor:top" coordsize="2862580,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oTMcA&#10;AADeAAAADwAAAGRycy9kb3ducmV2LnhtbESPQWvCQBSE70L/w/IKvekmIVpN3YgUSi14MenF2yP7&#10;TEKzb9PsVmN/fbcgeBxm5htmvRlNJ840uNaygngWgSCurG65VvBZvk2XIJxH1thZJgVXcrDJHyZr&#10;zLS98IHOha9FgLDLUEHjfZ9J6aqGDLqZ7YmDd7KDQR/kUEs94CXATSeTKFpIgy2HhQZ7em2o+ip+&#10;jIKSjt/x6iPdl4u9i36vW5YJvSv19DhuX0B4Gv09fGvvtIIkTefP8H8nXAGZ/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haEzHAAAA3gAAAA8AAAAAAAAAAAAAAAAAmAIAAGRy&#10;cy9kb3ducmV2LnhtbFBLBQYAAAAABAAEAPUAAACMAwAAAAA=&#10;" path="m,l2862580,r,73025l,73025,,e" fillcolor="#5b9bd5" stroked="f" strokeweight="0">
                <v:stroke miterlimit="83231f" joinstyle="miter"/>
                <v:path arrowok="t" textboxrect="0,0,2862580,73025"/>
              </v:shape>
              <v:shape id="Shape 24458" o:spid="_x0000_s1030" style="position:absolute;left:29719;width:27163;height:730;visibility:visible;mso-wrap-style:square;v-text-anchor:top" coordsize="2716276,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1a8UA&#10;AADeAAAADwAAAGRycy9kb3ducmV2LnhtbERPTWsCMRC9F/ofwhR6q9mKynZrFGmRakGl1ktvQzJu&#10;FjeTdRN1/ffmUPD4eN/jaedqcaY2VJ4VvPYyEMTam4pLBbvf+UsOIkRkg7VnUnClANPJ48MYC+Mv&#10;/EPnbSxFCuFQoAIbY1NIGbQlh6HnG+LE7X3rMCbYltK0eEnhrpb9LBtJhxWnBosNfVjSh+3JKVjp&#10;z1FYL98yW37rfPf1t/f5caPU81M3ewcRqYt38b97YRT0B4Nh2pvupCs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XVrxQAAAN4AAAAPAAAAAAAAAAAAAAAAAJgCAABkcnMv&#10;ZG93bnJldi54bWxQSwUGAAAAAAQABAD1AAAAigMAAAAA&#10;" path="m,l2716276,r,73025l,73025,,e" fillcolor="#5b9bd5" stroked="f" strokeweight="0">
                <v:stroke miterlimit="83231f" joinstyle="miter"/>
                <v:path arrowok="t" textboxrect="0,0,2716276,73025"/>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t xml:space="preserve"> </w:t>
    </w:r>
    <w:r>
      <w:t xml:space="preserve"> </w:t>
    </w:r>
  </w:p>
  <w:p w:rsidR="00E97200" w:rsidRDefault="00E97200">
    <w:pPr>
      <w:tabs>
        <w:tab w:val="right" w:pos="9076"/>
      </w:tabs>
      <w:spacing w:after="407" w:line="259" w:lineRule="auto"/>
      <w:ind w:left="0" w:firstLine="0"/>
    </w:pPr>
    <w:r>
      <w:rPr>
        <w:rFonts w:ascii="Calibri" w:eastAsia="Calibri" w:hAnsi="Calibri" w:cs="Calibri"/>
        <w:color w:val="808080"/>
        <w:sz w:val="18"/>
      </w:rPr>
      <w:t xml:space="preserve">KATARINA LOSELL MEDICINSKT ANSVARIG SJUKSKÖTERSKA  </w:t>
    </w:r>
    <w:r>
      <w:rPr>
        <w:rFonts w:ascii="Calibri" w:eastAsia="Calibri" w:hAnsi="Calibri" w:cs="Calibri"/>
        <w:color w:val="808080"/>
        <w:sz w:val="18"/>
      </w:rPr>
      <w:tab/>
    </w:r>
    <w:r>
      <w:rPr>
        <w:rFonts w:ascii="Calibri" w:eastAsia="Calibri" w:hAnsi="Calibri" w:cs="Calibri"/>
        <w:color w:val="808080"/>
        <w:sz w:val="18"/>
      </w:rPr>
      <w:fldChar w:fldCharType="begin"/>
    </w:r>
    <w:r>
      <w:rPr>
        <w:rFonts w:ascii="Calibri" w:eastAsia="Calibri" w:hAnsi="Calibri" w:cs="Calibri"/>
        <w:color w:val="808080"/>
        <w:sz w:val="18"/>
      </w:rPr>
      <w:instrText xml:space="preserve"> PAGE   \* MERGEFORMAT </w:instrText>
    </w:r>
    <w:r>
      <w:rPr>
        <w:rFonts w:ascii="Calibri" w:eastAsia="Calibri" w:hAnsi="Calibri" w:cs="Calibri"/>
        <w:color w:val="808080"/>
        <w:sz w:val="18"/>
      </w:rPr>
      <w:fldChar w:fldCharType="separate"/>
    </w:r>
    <w:r>
      <w:rPr>
        <w:rFonts w:ascii="Calibri" w:eastAsia="Calibri" w:hAnsi="Calibri" w:cs="Calibri"/>
        <w:color w:val="808080"/>
        <w:sz w:val="18"/>
      </w:rPr>
      <w:t>1</w:t>
    </w:r>
    <w:r>
      <w:rPr>
        <w:rFonts w:ascii="Calibri" w:eastAsia="Calibri" w:hAnsi="Calibri" w:cs="Calibri"/>
        <w:color w:val="808080"/>
        <w:sz w:val="18"/>
      </w:rPr>
      <w:fldChar w:fldCharType="end"/>
    </w:r>
    <w:r>
      <w:rPr>
        <w:rFonts w:ascii="Calibri" w:eastAsia="Calibri" w:hAnsi="Calibri" w:cs="Calibri"/>
        <w:color w:val="808080"/>
        <w:sz w:val="18"/>
      </w:rPr>
      <w:t xml:space="preserve"> </w:t>
    </w:r>
    <w:r>
      <w:t xml:space="preserve"> </w:t>
    </w:r>
  </w:p>
  <w:p w:rsidR="00E97200" w:rsidRDefault="00E97200">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00" w:rsidRDefault="00E97200">
    <w:pPr>
      <w:spacing w:after="68" w:line="259" w:lineRule="auto"/>
      <w:ind w:left="17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3B1381A" wp14:editId="00C20A53">
              <wp:simplePos x="0" y="0"/>
              <wp:positionH relativeFrom="page">
                <wp:posOffset>899160</wp:posOffset>
              </wp:positionH>
              <wp:positionV relativeFrom="page">
                <wp:posOffset>9376410</wp:posOffset>
              </wp:positionV>
              <wp:extent cx="5761356" cy="73025"/>
              <wp:effectExtent l="0" t="0" r="0" b="0"/>
              <wp:wrapSquare wrapText="bothSides"/>
              <wp:docPr id="23391" name="Group 23391"/>
              <wp:cNvGraphicFramePr/>
              <a:graphic xmlns:a="http://schemas.openxmlformats.org/drawingml/2006/main">
                <a:graphicData uri="http://schemas.microsoft.com/office/word/2010/wordprocessingGroup">
                  <wpg:wgp>
                    <wpg:cNvGrpSpPr/>
                    <wpg:grpSpPr>
                      <a:xfrm>
                        <a:off x="0" y="0"/>
                        <a:ext cx="5761356" cy="73025"/>
                        <a:chOff x="0" y="0"/>
                        <a:chExt cx="5761356" cy="73025"/>
                      </a:xfrm>
                    </wpg:grpSpPr>
                    <wps:wsp>
                      <wps:cNvPr id="24451" name="Shape 24451"/>
                      <wps:cNvSpPr/>
                      <wps:spPr>
                        <a:xfrm>
                          <a:off x="0" y="0"/>
                          <a:ext cx="2898775" cy="73025"/>
                        </a:xfrm>
                        <a:custGeom>
                          <a:avLst/>
                          <a:gdLst/>
                          <a:ahLst/>
                          <a:cxnLst/>
                          <a:rect l="0" t="0" r="0" b="0"/>
                          <a:pathLst>
                            <a:path w="2898775" h="73025">
                              <a:moveTo>
                                <a:pt x="0" y="0"/>
                              </a:moveTo>
                              <a:lnTo>
                                <a:pt x="2898775" y="0"/>
                              </a:lnTo>
                              <a:lnTo>
                                <a:pt x="2898775"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2" name="Shape 24452"/>
                      <wps:cNvSpPr/>
                      <wps:spPr>
                        <a:xfrm>
                          <a:off x="73152" y="0"/>
                          <a:ext cx="2752471" cy="73025"/>
                        </a:xfrm>
                        <a:custGeom>
                          <a:avLst/>
                          <a:gdLst/>
                          <a:ahLst/>
                          <a:cxnLst/>
                          <a:rect l="0" t="0" r="0" b="0"/>
                          <a:pathLst>
                            <a:path w="2752471" h="73025">
                              <a:moveTo>
                                <a:pt x="0" y="0"/>
                              </a:moveTo>
                              <a:lnTo>
                                <a:pt x="2752471" y="0"/>
                              </a:lnTo>
                              <a:lnTo>
                                <a:pt x="2752471"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3" name="Shape 24453"/>
                      <wps:cNvSpPr/>
                      <wps:spPr>
                        <a:xfrm>
                          <a:off x="2898775" y="0"/>
                          <a:ext cx="2862580" cy="73025"/>
                        </a:xfrm>
                        <a:custGeom>
                          <a:avLst/>
                          <a:gdLst/>
                          <a:ahLst/>
                          <a:cxnLst/>
                          <a:rect l="0" t="0" r="0" b="0"/>
                          <a:pathLst>
                            <a:path w="2862580" h="73025">
                              <a:moveTo>
                                <a:pt x="0" y="0"/>
                              </a:moveTo>
                              <a:lnTo>
                                <a:pt x="2862580" y="0"/>
                              </a:lnTo>
                              <a:lnTo>
                                <a:pt x="2862580"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4" name="Shape 24454"/>
                      <wps:cNvSpPr/>
                      <wps:spPr>
                        <a:xfrm>
                          <a:off x="2971927" y="0"/>
                          <a:ext cx="2716276" cy="73025"/>
                        </a:xfrm>
                        <a:custGeom>
                          <a:avLst/>
                          <a:gdLst/>
                          <a:ahLst/>
                          <a:cxnLst/>
                          <a:rect l="0" t="0" r="0" b="0"/>
                          <a:pathLst>
                            <a:path w="2716276" h="73025">
                              <a:moveTo>
                                <a:pt x="0" y="0"/>
                              </a:moveTo>
                              <a:lnTo>
                                <a:pt x="2716276" y="0"/>
                              </a:lnTo>
                              <a:lnTo>
                                <a:pt x="2716276"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48DDA8AD" id="Group 23391" o:spid="_x0000_s1026" style="position:absolute;margin-left:70.8pt;margin-top:738.3pt;width:453.65pt;height:5.75pt;z-index:251659264;mso-position-horizontal-relative:page;mso-position-vertical-relative:page" coordsize="5761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">
              <v:shape id="Shape 24451" o:spid="_x0000_s1027" style="position:absolute;width:28987;height:730;visibility:visible;mso-wrap-style:square;v-text-anchor:top" coordsize="289877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aVMcA&#10;AADeAAAADwAAAGRycy9kb3ducmV2LnhtbESP3WrCQBSE74W+w3IKvdON8YeYuooVLCLeaPsAh+wx&#10;SZs9G3ZXTd6+WxC8HGbmG2a57kwjbuR8bVnBeJSAIC6srrlU8P21G2YgfEDW2FgmBT15WK9eBkvM&#10;tb3ziW7nUIoIYZ+jgiqENpfSFxUZ9CPbEkfvYp3BEKUrpXZ4j3DTyDRJ5tJgzXGhwpa2FRW/56tR&#10;8NPP0sVx13+40+bQZp/7Yn6dZEq9vXabdxCBuvAMP9p7rSCdTmdj+L8Tr4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mlTHAAAA3gAAAA8AAAAAAAAAAAAAAAAAmAIAAGRy&#10;cy9kb3ducmV2LnhtbFBLBQYAAAAABAAEAPUAAACMAwAAAAA=&#10;" path="m,l2898775,r,73025l,73025,,e" fillcolor="#5b9bd5" stroked="f" strokeweight="0">
                <v:stroke miterlimit="83231f" joinstyle="miter"/>
                <v:path arrowok="t" textboxrect="0,0,2898775,73025"/>
              </v:shape>
              <v:shape id="Shape 24452" o:spid="_x0000_s1028" style="position:absolute;left:731;width:27525;height:730;visibility:visible;mso-wrap-style:square;v-text-anchor:top" coordsize="2752471,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9F8cA&#10;AADeAAAADwAAAGRycy9kb3ducmV2LnhtbESPQUvDQBSE74L/YXlCb3ZjiFJityVaClpPrXp/ZJ/Z&#10;2OzbdHdN0/76riB4HGbmG2a+HG0nBvKhdazgbpqBIK6dbrlR8PG+vp2BCBFZY+eYFJwowHJxfTXH&#10;Ursjb2nYxUYkCIcSFZgY+1LKUBuyGKauJ07el/MWY5K+kdrjMcFtJ/Mse5AWW04LBnt6NlTvdz9W&#10;waxq95vvzFdv5pWfhvqwKorPs1KTm7F6BBFpjP/hv/aLVpAXxX0Ov3fSF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5PRfHAAAA3gAAAA8AAAAAAAAAAAAAAAAAmAIAAGRy&#10;cy9kb3ducmV2LnhtbFBLBQYAAAAABAAEAPUAAACMAwAAAAA=&#10;" path="m,l2752471,r,73025l,73025,,e" fillcolor="#5b9bd5" stroked="f" strokeweight="0">
                <v:stroke miterlimit="83231f" joinstyle="miter"/>
                <v:path arrowok="t" textboxrect="0,0,2752471,73025"/>
              </v:shape>
              <v:shape id="Shape 24453" o:spid="_x0000_s1029" style="position:absolute;left:28987;width:28626;height:730;visibility:visible;mso-wrap-style:square;v-text-anchor:top" coordsize="2862580,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T8YA&#10;AADeAAAADwAAAGRycy9kb3ducmV2LnhtbESPQWvCQBSE74X+h+UVvNWNMRUbXUWEogUvJl68PbKv&#10;STD7Nma3Gv31bqHgcZiZb5j5sjeNuFDnassKRsMIBHFhdc2lgkP+9T4F4TyyxsYyKbiRg+Xi9WWO&#10;qbZX3tMl86UIEHYpKqi8b1MpXVGRQTe0LXHwfmxn0AfZlVJ3eA1w08g4iibSYM1hocKW1hUVp+zX&#10;KMjpeB59fie7fLJz0f22YhnTRqnBW7+agfDU+2f4v73VCuIk+RjD351w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T8YAAADeAAAADwAAAAAAAAAAAAAAAACYAgAAZHJz&#10;L2Rvd25yZXYueG1sUEsFBgAAAAAEAAQA9QAAAIsDAAAAAA==&#10;" path="m,l2862580,r,73025l,73025,,e" fillcolor="#5b9bd5" stroked="f" strokeweight="0">
                <v:stroke miterlimit="83231f" joinstyle="miter"/>
                <v:path arrowok="t" textboxrect="0,0,2862580,73025"/>
              </v:shape>
              <v:shape id="Shape 24454" o:spid="_x0000_s1030" style="position:absolute;left:29719;width:27163;height:730;visibility:visible;mso-wrap-style:square;v-text-anchor:top" coordsize="2716276,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bskA&#10;AADeAAAADwAAAGRycy9kb3ducmV2LnhtbESPS2vDMBCE74H+B7GF3hK5wQ2OEyWUhtIHpCGPS26L&#10;tLFMrZVjqYn776tCocdhZr5h5sveNeJCXag9K7gfZSCItTc1VwoO++dhASJEZIONZ1LwTQGWi5vB&#10;HEvjr7ylyy5WIkE4lKjAxtiWUgZtyWEY+ZY4eSffOYxJdpU0HV4T3DVynGUT6bDmtGCxpSdL+nP3&#10;5RSs9WoSPt6mma3edXF4OZ58cd4odXfbP85AROrjf/iv/WoUjPP8IYffO+kKy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EB/bskAAADeAAAADwAAAAAAAAAAAAAAAACYAgAA&#10;ZHJzL2Rvd25yZXYueG1sUEsFBgAAAAAEAAQA9QAAAI4DAAAAAA==&#10;" path="m,l2716276,r,73025l,73025,,e" fillcolor="#5b9bd5" stroked="f" strokeweight="0">
                <v:stroke miterlimit="83231f" joinstyle="miter"/>
                <v:path arrowok="t" textboxrect="0,0,2716276,73025"/>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t xml:space="preserve"> </w:t>
    </w:r>
    <w:r>
      <w:t xml:space="preserve"> </w:t>
    </w:r>
  </w:p>
  <w:p w:rsidR="00E97200" w:rsidRDefault="00E97200">
    <w:pPr>
      <w:tabs>
        <w:tab w:val="right" w:pos="9076"/>
      </w:tabs>
      <w:spacing w:after="407" w:line="259" w:lineRule="auto"/>
      <w:ind w:left="0" w:firstLine="0"/>
    </w:pPr>
    <w:r>
      <w:rPr>
        <w:rFonts w:ascii="Calibri" w:eastAsia="Calibri" w:hAnsi="Calibri" w:cs="Calibri"/>
        <w:color w:val="808080"/>
        <w:sz w:val="18"/>
      </w:rPr>
      <w:t>Bodil Evaldsson, Kvalitets- och verksamhetsutvecklare</w:t>
    </w:r>
    <w:r>
      <w:rPr>
        <w:rFonts w:ascii="Calibri" w:eastAsia="Calibri" w:hAnsi="Calibri" w:cs="Calibri"/>
        <w:color w:val="808080"/>
        <w:sz w:val="18"/>
      </w:rPr>
      <w:tab/>
    </w:r>
    <w:r>
      <w:rPr>
        <w:rFonts w:ascii="Calibri" w:eastAsia="Calibri" w:hAnsi="Calibri" w:cs="Calibri"/>
        <w:color w:val="808080"/>
        <w:sz w:val="18"/>
      </w:rPr>
      <w:fldChar w:fldCharType="begin"/>
    </w:r>
    <w:r>
      <w:rPr>
        <w:rFonts w:ascii="Calibri" w:eastAsia="Calibri" w:hAnsi="Calibri" w:cs="Calibri"/>
        <w:color w:val="808080"/>
        <w:sz w:val="18"/>
      </w:rPr>
      <w:instrText xml:space="preserve"> PAGE   \* MERGEFORMAT </w:instrText>
    </w:r>
    <w:r>
      <w:rPr>
        <w:rFonts w:ascii="Calibri" w:eastAsia="Calibri" w:hAnsi="Calibri" w:cs="Calibri"/>
        <w:color w:val="808080"/>
        <w:sz w:val="18"/>
      </w:rPr>
      <w:fldChar w:fldCharType="separate"/>
    </w:r>
    <w:r w:rsidR="002061AF">
      <w:rPr>
        <w:rFonts w:ascii="Calibri" w:eastAsia="Calibri" w:hAnsi="Calibri" w:cs="Calibri"/>
        <w:noProof/>
        <w:color w:val="808080"/>
        <w:sz w:val="18"/>
      </w:rPr>
      <w:t>4</w:t>
    </w:r>
    <w:r>
      <w:rPr>
        <w:rFonts w:ascii="Calibri" w:eastAsia="Calibri" w:hAnsi="Calibri" w:cs="Calibri"/>
        <w:color w:val="808080"/>
        <w:sz w:val="18"/>
      </w:rPr>
      <w:fldChar w:fldCharType="end"/>
    </w:r>
    <w:r>
      <w:rPr>
        <w:rFonts w:ascii="Calibri" w:eastAsia="Calibri" w:hAnsi="Calibri" w:cs="Calibri"/>
        <w:color w:val="808080"/>
        <w:sz w:val="18"/>
      </w:rPr>
      <w:t xml:space="preserve"> </w:t>
    </w:r>
    <w:r>
      <w:t xml:space="preserve"> </w:t>
    </w:r>
  </w:p>
  <w:p w:rsidR="00E97200" w:rsidRDefault="00E97200">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200" w:rsidRDefault="00E97200">
    <w:pPr>
      <w:spacing w:after="68" w:line="259" w:lineRule="auto"/>
      <w:ind w:left="17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F12D391" wp14:editId="004B2B1C">
              <wp:simplePos x="0" y="0"/>
              <wp:positionH relativeFrom="page">
                <wp:posOffset>899160</wp:posOffset>
              </wp:positionH>
              <wp:positionV relativeFrom="page">
                <wp:posOffset>9376410</wp:posOffset>
              </wp:positionV>
              <wp:extent cx="5761356" cy="73025"/>
              <wp:effectExtent l="0" t="0" r="0" b="0"/>
              <wp:wrapSquare wrapText="bothSides"/>
              <wp:docPr id="23364" name="Group 23364"/>
              <wp:cNvGraphicFramePr/>
              <a:graphic xmlns:a="http://schemas.openxmlformats.org/drawingml/2006/main">
                <a:graphicData uri="http://schemas.microsoft.com/office/word/2010/wordprocessingGroup">
                  <wpg:wgp>
                    <wpg:cNvGrpSpPr/>
                    <wpg:grpSpPr>
                      <a:xfrm>
                        <a:off x="0" y="0"/>
                        <a:ext cx="5761356" cy="73025"/>
                        <a:chOff x="0" y="0"/>
                        <a:chExt cx="5761356" cy="73025"/>
                      </a:xfrm>
                    </wpg:grpSpPr>
                    <wps:wsp>
                      <wps:cNvPr id="24447" name="Shape 24447"/>
                      <wps:cNvSpPr/>
                      <wps:spPr>
                        <a:xfrm>
                          <a:off x="0" y="0"/>
                          <a:ext cx="2898775" cy="73025"/>
                        </a:xfrm>
                        <a:custGeom>
                          <a:avLst/>
                          <a:gdLst/>
                          <a:ahLst/>
                          <a:cxnLst/>
                          <a:rect l="0" t="0" r="0" b="0"/>
                          <a:pathLst>
                            <a:path w="2898775" h="73025">
                              <a:moveTo>
                                <a:pt x="0" y="0"/>
                              </a:moveTo>
                              <a:lnTo>
                                <a:pt x="2898775" y="0"/>
                              </a:lnTo>
                              <a:lnTo>
                                <a:pt x="2898775"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48" name="Shape 24448"/>
                      <wps:cNvSpPr/>
                      <wps:spPr>
                        <a:xfrm>
                          <a:off x="73152" y="0"/>
                          <a:ext cx="2752471" cy="73025"/>
                        </a:xfrm>
                        <a:custGeom>
                          <a:avLst/>
                          <a:gdLst/>
                          <a:ahLst/>
                          <a:cxnLst/>
                          <a:rect l="0" t="0" r="0" b="0"/>
                          <a:pathLst>
                            <a:path w="2752471" h="73025">
                              <a:moveTo>
                                <a:pt x="0" y="0"/>
                              </a:moveTo>
                              <a:lnTo>
                                <a:pt x="2752471" y="0"/>
                              </a:lnTo>
                              <a:lnTo>
                                <a:pt x="2752471"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49" name="Shape 24449"/>
                      <wps:cNvSpPr/>
                      <wps:spPr>
                        <a:xfrm>
                          <a:off x="2898775" y="0"/>
                          <a:ext cx="2862580" cy="73025"/>
                        </a:xfrm>
                        <a:custGeom>
                          <a:avLst/>
                          <a:gdLst/>
                          <a:ahLst/>
                          <a:cxnLst/>
                          <a:rect l="0" t="0" r="0" b="0"/>
                          <a:pathLst>
                            <a:path w="2862580" h="73025">
                              <a:moveTo>
                                <a:pt x="0" y="0"/>
                              </a:moveTo>
                              <a:lnTo>
                                <a:pt x="2862580" y="0"/>
                              </a:lnTo>
                              <a:lnTo>
                                <a:pt x="2862580"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50" name="Shape 24450"/>
                      <wps:cNvSpPr/>
                      <wps:spPr>
                        <a:xfrm>
                          <a:off x="2971927" y="0"/>
                          <a:ext cx="2716276" cy="73025"/>
                        </a:xfrm>
                        <a:custGeom>
                          <a:avLst/>
                          <a:gdLst/>
                          <a:ahLst/>
                          <a:cxnLst/>
                          <a:rect l="0" t="0" r="0" b="0"/>
                          <a:pathLst>
                            <a:path w="2716276" h="73025">
                              <a:moveTo>
                                <a:pt x="0" y="0"/>
                              </a:moveTo>
                              <a:lnTo>
                                <a:pt x="2716276" y="0"/>
                              </a:lnTo>
                              <a:lnTo>
                                <a:pt x="2716276" y="73025"/>
                              </a:lnTo>
                              <a:lnTo>
                                <a:pt x="0" y="7302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7F1C61C0" id="Group 23364" o:spid="_x0000_s1026" style="position:absolute;margin-left:70.8pt;margin-top:738.3pt;width:453.65pt;height:5.75pt;z-index:251660288;mso-position-horizontal-relative:page;mso-position-vertical-relative:page" coordsize="5761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">
              <v:shape id="Shape 24447" o:spid="_x0000_s1027" style="position:absolute;width:28987;height:730;visibility:visible;mso-wrap-style:square;v-text-anchor:top" coordsize="2898775,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xZsgA&#10;AADeAAAADwAAAGRycy9kb3ducmV2LnhtbESP3WrCQBSE7wt9h+UUelc3TVONqavYgiLijT8PcMge&#10;k7TZs2F31eTt3UKhl8PMfMPMFr1pxZWcbywreB0lIIhLqxuuFJyOq5cchA/IGlvLpGAgD4v548MM&#10;C21vvKfrIVQiQtgXqKAOoSuk9GVNBv3IdsTRO1tnMETpKqkd3iLctDJNkrE02HBcqLGjr5rKn8PF&#10;KPge3tPpbjV8uv1y2+XrTTm+vOVKPT/1yw8QgfrwH/5rb7SCNMuyCfzeiVd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2jFmyAAAAN4AAAAPAAAAAAAAAAAAAAAAAJgCAABk&#10;cnMvZG93bnJldi54bWxQSwUGAAAAAAQABAD1AAAAjQMAAAAA&#10;" path="m,l2898775,r,73025l,73025,,e" fillcolor="#5b9bd5" stroked="f" strokeweight="0">
                <v:stroke miterlimit="83231f" joinstyle="miter"/>
                <v:path arrowok="t" textboxrect="0,0,2898775,73025"/>
              </v:shape>
              <v:shape id="Shape 24448" o:spid="_x0000_s1028" style="position:absolute;left:731;width:27525;height:730;visibility:visible;mso-wrap-style:square;v-text-anchor:top" coordsize="2752471,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cIMMA&#10;AADeAAAADwAAAGRycy9kb3ducmV2LnhtbERPW0vDMBR+F/wP4Qi+udQRZHRLS1UEL09O935ozppu&#10;zUlNYlf99eZB2OPHd9/UsxvERCH2njXcLgoQxK03PXcaPj+eblYgYkI2OHgmDT8Uoa4uLzZYGn/i&#10;d5q2qRM5hGOJGmxKYyllbC05jAs/Emdu74PDlGHopAl4yuFukMuiuJMOe84NFkd6sNQet99Ow6rp&#10;j6+HIjRv9oXvp/brUandr9bXV3OzBpFoTmfxv/vZaFgqpfLefCdfAV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icIMMAAADeAAAADwAAAAAAAAAAAAAAAACYAgAAZHJzL2Rv&#10;d25yZXYueG1sUEsFBgAAAAAEAAQA9QAAAIgDAAAAAA==&#10;" path="m,l2752471,r,73025l,73025,,e" fillcolor="#5b9bd5" stroked="f" strokeweight="0">
                <v:stroke miterlimit="83231f" joinstyle="miter"/>
                <v:path arrowok="t" textboxrect="0,0,2752471,73025"/>
              </v:shape>
              <v:shape id="Shape 24449" o:spid="_x0000_s1029" style="position:absolute;left:28987;width:28626;height:730;visibility:visible;mso-wrap-style:square;v-text-anchor:top" coordsize="2862580,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PeMQA&#10;AADeAAAADwAAAGRycy9kb3ducmV2LnhtbESPQYvCMBSE74L/ITxhb5paiqzVKCKIK3jRevH2aJ5t&#10;sXmpTdTqr98sCHscZuYbZr7sTC0e1LrKsoLxKAJBnFtdcaHglG2G3yCcR9ZYWyYFL3KwXPR7c0y1&#10;ffKBHkdfiABhl6KC0vsmldLlJRl0I9sQB+9iW4M+yLaQusVngJtaxlE0kQYrDgslNrQuKb8e70ZB&#10;RufbeLpL9tlk76L3a8Uypq1SX4NuNQPhqfP/4U/7RyuIkySZwt+dcAX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rz3jEAAAA3gAAAA8AAAAAAAAAAAAAAAAAmAIAAGRycy9k&#10;b3ducmV2LnhtbFBLBQYAAAAABAAEAPUAAACJAwAAAAA=&#10;" path="m,l2862580,r,73025l,73025,,e" fillcolor="#5b9bd5" stroked="f" strokeweight="0">
                <v:stroke miterlimit="83231f" joinstyle="miter"/>
                <v:path arrowok="t" textboxrect="0,0,2862580,73025"/>
              </v:shape>
              <v:shape id="Shape 24450" o:spid="_x0000_s1030" style="position:absolute;left:29719;width:27163;height:730;visibility:visible;mso-wrap-style:square;v-text-anchor:top" coordsize="2716276,7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5bcYA&#10;AADeAAAADwAAAGRycy9kb3ducmV2LnhtbESPzWoCMRSF94W+Q7iF7mqmojKdGkVapFpQqXXT3SW5&#10;TgYnN+Mk6vj2ZlFweTh/fONp52pxpjZUnhW89jIQxNqbiksFu9/5Sw4iRGSDtWdScKUA08njwxgL&#10;4y/8Q+dtLEUa4VCgAhtjU0gZtCWHoecb4uTtfeswJtmW0rR4SeOulv0sG0mHFacHiw19WNKH7ckp&#10;WOnPUVgv3zJbfut89/W39/lxo9TzUzd7BxGpi/fwf3thFPQHg2ECSDgJBe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t5bcYAAADeAAAADwAAAAAAAAAAAAAAAACYAgAAZHJz&#10;L2Rvd25yZXYueG1sUEsFBgAAAAAEAAQA9QAAAIsDAAAAAA==&#10;" path="m,l2716276,r,73025l,73025,,e" fillcolor="#5b9bd5" stroked="f" strokeweight="0">
                <v:stroke miterlimit="83231f" joinstyle="miter"/>
                <v:path arrowok="t" textboxrect="0,0,2716276,73025"/>
              </v:shape>
              <w10:wrap type="square" anchorx="page" anchory="page"/>
            </v:group>
          </w:pict>
        </mc:Fallback>
      </mc:AlternateContent>
    </w:r>
    <w:r>
      <w:rPr>
        <w:rFonts w:ascii="Calibri" w:eastAsia="Calibri" w:hAnsi="Calibri" w:cs="Calibri"/>
        <w:sz w:val="18"/>
      </w:rPr>
      <w:t xml:space="preserve">  </w:t>
    </w:r>
    <w:r>
      <w:rPr>
        <w:rFonts w:ascii="Calibri" w:eastAsia="Calibri" w:hAnsi="Calibri" w:cs="Calibri"/>
        <w:sz w:val="18"/>
      </w:rPr>
      <w:tab/>
      <w:t xml:space="preserve"> </w:t>
    </w:r>
    <w:r>
      <w:t xml:space="preserve"> </w:t>
    </w:r>
  </w:p>
  <w:p w:rsidR="00E97200" w:rsidRDefault="00E97200">
    <w:pPr>
      <w:tabs>
        <w:tab w:val="right" w:pos="9076"/>
      </w:tabs>
      <w:spacing w:after="407" w:line="259" w:lineRule="auto"/>
      <w:ind w:left="0" w:firstLine="0"/>
    </w:pPr>
    <w:r>
      <w:rPr>
        <w:rFonts w:ascii="Calibri" w:eastAsia="Calibri" w:hAnsi="Calibri" w:cs="Calibri"/>
        <w:color w:val="808080"/>
        <w:sz w:val="18"/>
      </w:rPr>
      <w:t>Bodil Evaldsson, Kvalitets- och verksamhetsutvecklare</w:t>
    </w:r>
    <w:r>
      <w:rPr>
        <w:rFonts w:ascii="Calibri" w:eastAsia="Calibri" w:hAnsi="Calibri" w:cs="Calibri"/>
        <w:color w:val="808080"/>
        <w:sz w:val="18"/>
      </w:rPr>
      <w:tab/>
    </w:r>
    <w:r>
      <w:t xml:space="preserve"> </w:t>
    </w:r>
  </w:p>
  <w:p w:rsidR="00E97200" w:rsidRDefault="00E97200">
    <w:pPr>
      <w:spacing w:after="0" w:line="259" w:lineRule="auto"/>
      <w:ind w:left="14"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189" w:rsidRDefault="00DC2189">
      <w:pPr>
        <w:spacing w:after="0" w:line="240" w:lineRule="auto"/>
      </w:pPr>
      <w:r>
        <w:separator/>
      </w:r>
    </w:p>
  </w:footnote>
  <w:footnote w:type="continuationSeparator" w:id="0">
    <w:p w:rsidR="00DC2189" w:rsidRDefault="00DC2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8B7"/>
    <w:multiLevelType w:val="hybridMultilevel"/>
    <w:tmpl w:val="5F5EF44C"/>
    <w:lvl w:ilvl="0" w:tplc="041D0003">
      <w:start w:val="1"/>
      <w:numFmt w:val="bullet"/>
      <w:lvlText w:val="o"/>
      <w:lvlJc w:val="left"/>
      <w:pPr>
        <w:ind w:left="1636" w:hanging="360"/>
      </w:pPr>
      <w:rPr>
        <w:rFonts w:ascii="Courier New" w:hAnsi="Courier New" w:cs="Courier New"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1" w15:restartNumberingAfterBreak="0">
    <w:nsid w:val="039636FA"/>
    <w:multiLevelType w:val="hybridMultilevel"/>
    <w:tmpl w:val="BF78087E"/>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 w15:restartNumberingAfterBreak="0">
    <w:nsid w:val="064371D5"/>
    <w:multiLevelType w:val="hybridMultilevel"/>
    <w:tmpl w:val="84A2DD3E"/>
    <w:lvl w:ilvl="0" w:tplc="388A7D30">
      <w:start w:val="1"/>
      <w:numFmt w:val="decimal"/>
      <w:lvlText w:val="%1."/>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A9B04">
      <w:start w:val="1"/>
      <w:numFmt w:val="lowerLetter"/>
      <w:lvlText w:val="%2"/>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E47AE">
      <w:start w:val="1"/>
      <w:numFmt w:val="lowerRoman"/>
      <w:lvlText w:val="%3"/>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0F0CE">
      <w:start w:val="1"/>
      <w:numFmt w:val="decimal"/>
      <w:lvlText w:val="%4"/>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0AE60">
      <w:start w:val="1"/>
      <w:numFmt w:val="lowerLetter"/>
      <w:lvlText w:val="%5"/>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D6EB90">
      <w:start w:val="1"/>
      <w:numFmt w:val="lowerRoman"/>
      <w:lvlText w:val="%6"/>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4A7CA">
      <w:start w:val="1"/>
      <w:numFmt w:val="decimal"/>
      <w:lvlText w:val="%7"/>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A4EFC">
      <w:start w:val="1"/>
      <w:numFmt w:val="lowerLetter"/>
      <w:lvlText w:val="%8"/>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10BEF6">
      <w:start w:val="1"/>
      <w:numFmt w:val="lowerRoman"/>
      <w:lvlText w:val="%9"/>
      <w:lvlJc w:val="left"/>
      <w:pPr>
        <w:ind w:left="7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31EC8"/>
    <w:multiLevelType w:val="multilevel"/>
    <w:tmpl w:val="4BA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94FAF"/>
    <w:multiLevelType w:val="hybridMultilevel"/>
    <w:tmpl w:val="5D620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8D4093"/>
    <w:multiLevelType w:val="hybridMultilevel"/>
    <w:tmpl w:val="3800A70C"/>
    <w:lvl w:ilvl="0" w:tplc="A876371C">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6" w15:restartNumberingAfterBreak="0">
    <w:nsid w:val="185E70D6"/>
    <w:multiLevelType w:val="hybridMultilevel"/>
    <w:tmpl w:val="77A8FC06"/>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7" w15:restartNumberingAfterBreak="0">
    <w:nsid w:val="1AE036EB"/>
    <w:multiLevelType w:val="hybridMultilevel"/>
    <w:tmpl w:val="05D64BDC"/>
    <w:lvl w:ilvl="0" w:tplc="A876371C">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8" w15:restartNumberingAfterBreak="0">
    <w:nsid w:val="1B681291"/>
    <w:multiLevelType w:val="hybridMultilevel"/>
    <w:tmpl w:val="13D412EC"/>
    <w:lvl w:ilvl="0" w:tplc="4096450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F0E8D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FE64D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2E66B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C293D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62E9B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D8311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DE2FF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68C8C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0C48DC"/>
    <w:multiLevelType w:val="hybridMultilevel"/>
    <w:tmpl w:val="DBD88838"/>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10" w15:restartNumberingAfterBreak="0">
    <w:nsid w:val="27896808"/>
    <w:multiLevelType w:val="multilevel"/>
    <w:tmpl w:val="8D94F230"/>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3917F7"/>
    <w:multiLevelType w:val="hybridMultilevel"/>
    <w:tmpl w:val="135ACADA"/>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12" w15:restartNumberingAfterBreak="0">
    <w:nsid w:val="2AA24FFA"/>
    <w:multiLevelType w:val="hybridMultilevel"/>
    <w:tmpl w:val="F47E167E"/>
    <w:lvl w:ilvl="0" w:tplc="041D0003">
      <w:start w:val="1"/>
      <w:numFmt w:val="bullet"/>
      <w:lvlText w:val="o"/>
      <w:lvlJc w:val="left"/>
      <w:pPr>
        <w:ind w:left="1454" w:hanging="360"/>
      </w:pPr>
      <w:rPr>
        <w:rFonts w:ascii="Courier New" w:hAnsi="Courier New" w:cs="Courier New" w:hint="default"/>
      </w:rPr>
    </w:lvl>
    <w:lvl w:ilvl="1" w:tplc="041D0003" w:tentative="1">
      <w:start w:val="1"/>
      <w:numFmt w:val="bullet"/>
      <w:lvlText w:val="o"/>
      <w:lvlJc w:val="left"/>
      <w:pPr>
        <w:ind w:left="2174" w:hanging="360"/>
      </w:pPr>
      <w:rPr>
        <w:rFonts w:ascii="Courier New" w:hAnsi="Courier New" w:cs="Courier New" w:hint="default"/>
      </w:rPr>
    </w:lvl>
    <w:lvl w:ilvl="2" w:tplc="041D0005" w:tentative="1">
      <w:start w:val="1"/>
      <w:numFmt w:val="bullet"/>
      <w:lvlText w:val=""/>
      <w:lvlJc w:val="left"/>
      <w:pPr>
        <w:ind w:left="2894" w:hanging="360"/>
      </w:pPr>
      <w:rPr>
        <w:rFonts w:ascii="Wingdings" w:hAnsi="Wingdings" w:hint="default"/>
      </w:rPr>
    </w:lvl>
    <w:lvl w:ilvl="3" w:tplc="041D0001" w:tentative="1">
      <w:start w:val="1"/>
      <w:numFmt w:val="bullet"/>
      <w:lvlText w:val=""/>
      <w:lvlJc w:val="left"/>
      <w:pPr>
        <w:ind w:left="3614" w:hanging="360"/>
      </w:pPr>
      <w:rPr>
        <w:rFonts w:ascii="Symbol" w:hAnsi="Symbol" w:hint="default"/>
      </w:rPr>
    </w:lvl>
    <w:lvl w:ilvl="4" w:tplc="041D0003" w:tentative="1">
      <w:start w:val="1"/>
      <w:numFmt w:val="bullet"/>
      <w:lvlText w:val="o"/>
      <w:lvlJc w:val="left"/>
      <w:pPr>
        <w:ind w:left="4334" w:hanging="360"/>
      </w:pPr>
      <w:rPr>
        <w:rFonts w:ascii="Courier New" w:hAnsi="Courier New" w:cs="Courier New" w:hint="default"/>
      </w:rPr>
    </w:lvl>
    <w:lvl w:ilvl="5" w:tplc="041D0005" w:tentative="1">
      <w:start w:val="1"/>
      <w:numFmt w:val="bullet"/>
      <w:lvlText w:val=""/>
      <w:lvlJc w:val="left"/>
      <w:pPr>
        <w:ind w:left="5054" w:hanging="360"/>
      </w:pPr>
      <w:rPr>
        <w:rFonts w:ascii="Wingdings" w:hAnsi="Wingdings" w:hint="default"/>
      </w:rPr>
    </w:lvl>
    <w:lvl w:ilvl="6" w:tplc="041D0001" w:tentative="1">
      <w:start w:val="1"/>
      <w:numFmt w:val="bullet"/>
      <w:lvlText w:val=""/>
      <w:lvlJc w:val="left"/>
      <w:pPr>
        <w:ind w:left="5774" w:hanging="360"/>
      </w:pPr>
      <w:rPr>
        <w:rFonts w:ascii="Symbol" w:hAnsi="Symbol" w:hint="default"/>
      </w:rPr>
    </w:lvl>
    <w:lvl w:ilvl="7" w:tplc="041D0003" w:tentative="1">
      <w:start w:val="1"/>
      <w:numFmt w:val="bullet"/>
      <w:lvlText w:val="o"/>
      <w:lvlJc w:val="left"/>
      <w:pPr>
        <w:ind w:left="6494" w:hanging="360"/>
      </w:pPr>
      <w:rPr>
        <w:rFonts w:ascii="Courier New" w:hAnsi="Courier New" w:cs="Courier New" w:hint="default"/>
      </w:rPr>
    </w:lvl>
    <w:lvl w:ilvl="8" w:tplc="041D0005" w:tentative="1">
      <w:start w:val="1"/>
      <w:numFmt w:val="bullet"/>
      <w:lvlText w:val=""/>
      <w:lvlJc w:val="left"/>
      <w:pPr>
        <w:ind w:left="7214" w:hanging="360"/>
      </w:pPr>
      <w:rPr>
        <w:rFonts w:ascii="Wingdings" w:hAnsi="Wingdings" w:hint="default"/>
      </w:rPr>
    </w:lvl>
  </w:abstractNum>
  <w:abstractNum w:abstractNumId="13" w15:restartNumberingAfterBreak="0">
    <w:nsid w:val="34E15949"/>
    <w:multiLevelType w:val="hybridMultilevel"/>
    <w:tmpl w:val="1206EB9A"/>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14" w15:restartNumberingAfterBreak="0">
    <w:nsid w:val="35787FB2"/>
    <w:multiLevelType w:val="hybridMultilevel"/>
    <w:tmpl w:val="34E6AB5E"/>
    <w:lvl w:ilvl="0" w:tplc="DE1A49F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0A972">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81AB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4772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4434F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E8A43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C6450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604B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E2034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D316C8"/>
    <w:multiLevelType w:val="hybridMultilevel"/>
    <w:tmpl w:val="4C80185C"/>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16" w15:restartNumberingAfterBreak="0">
    <w:nsid w:val="3D1060B3"/>
    <w:multiLevelType w:val="hybridMultilevel"/>
    <w:tmpl w:val="1AE075AE"/>
    <w:lvl w:ilvl="0" w:tplc="041D0003">
      <w:start w:val="1"/>
      <w:numFmt w:val="bullet"/>
      <w:lvlText w:val="o"/>
      <w:lvlJc w:val="left"/>
      <w:pPr>
        <w:ind w:left="1454" w:hanging="360"/>
      </w:pPr>
      <w:rPr>
        <w:rFonts w:ascii="Courier New" w:hAnsi="Courier New" w:cs="Courier New" w:hint="default"/>
      </w:rPr>
    </w:lvl>
    <w:lvl w:ilvl="1" w:tplc="041D0003" w:tentative="1">
      <w:start w:val="1"/>
      <w:numFmt w:val="bullet"/>
      <w:lvlText w:val="o"/>
      <w:lvlJc w:val="left"/>
      <w:pPr>
        <w:ind w:left="2174" w:hanging="360"/>
      </w:pPr>
      <w:rPr>
        <w:rFonts w:ascii="Courier New" w:hAnsi="Courier New" w:cs="Courier New" w:hint="default"/>
      </w:rPr>
    </w:lvl>
    <w:lvl w:ilvl="2" w:tplc="041D0005" w:tentative="1">
      <w:start w:val="1"/>
      <w:numFmt w:val="bullet"/>
      <w:lvlText w:val=""/>
      <w:lvlJc w:val="left"/>
      <w:pPr>
        <w:ind w:left="2894" w:hanging="360"/>
      </w:pPr>
      <w:rPr>
        <w:rFonts w:ascii="Wingdings" w:hAnsi="Wingdings" w:hint="default"/>
      </w:rPr>
    </w:lvl>
    <w:lvl w:ilvl="3" w:tplc="041D0001" w:tentative="1">
      <w:start w:val="1"/>
      <w:numFmt w:val="bullet"/>
      <w:lvlText w:val=""/>
      <w:lvlJc w:val="left"/>
      <w:pPr>
        <w:ind w:left="3614" w:hanging="360"/>
      </w:pPr>
      <w:rPr>
        <w:rFonts w:ascii="Symbol" w:hAnsi="Symbol" w:hint="default"/>
      </w:rPr>
    </w:lvl>
    <w:lvl w:ilvl="4" w:tplc="041D0003" w:tentative="1">
      <w:start w:val="1"/>
      <w:numFmt w:val="bullet"/>
      <w:lvlText w:val="o"/>
      <w:lvlJc w:val="left"/>
      <w:pPr>
        <w:ind w:left="4334" w:hanging="360"/>
      </w:pPr>
      <w:rPr>
        <w:rFonts w:ascii="Courier New" w:hAnsi="Courier New" w:cs="Courier New" w:hint="default"/>
      </w:rPr>
    </w:lvl>
    <w:lvl w:ilvl="5" w:tplc="041D0005" w:tentative="1">
      <w:start w:val="1"/>
      <w:numFmt w:val="bullet"/>
      <w:lvlText w:val=""/>
      <w:lvlJc w:val="left"/>
      <w:pPr>
        <w:ind w:left="5054" w:hanging="360"/>
      </w:pPr>
      <w:rPr>
        <w:rFonts w:ascii="Wingdings" w:hAnsi="Wingdings" w:hint="default"/>
      </w:rPr>
    </w:lvl>
    <w:lvl w:ilvl="6" w:tplc="041D0001" w:tentative="1">
      <w:start w:val="1"/>
      <w:numFmt w:val="bullet"/>
      <w:lvlText w:val=""/>
      <w:lvlJc w:val="left"/>
      <w:pPr>
        <w:ind w:left="5774" w:hanging="360"/>
      </w:pPr>
      <w:rPr>
        <w:rFonts w:ascii="Symbol" w:hAnsi="Symbol" w:hint="default"/>
      </w:rPr>
    </w:lvl>
    <w:lvl w:ilvl="7" w:tplc="041D0003" w:tentative="1">
      <w:start w:val="1"/>
      <w:numFmt w:val="bullet"/>
      <w:lvlText w:val="o"/>
      <w:lvlJc w:val="left"/>
      <w:pPr>
        <w:ind w:left="6494" w:hanging="360"/>
      </w:pPr>
      <w:rPr>
        <w:rFonts w:ascii="Courier New" w:hAnsi="Courier New" w:cs="Courier New" w:hint="default"/>
      </w:rPr>
    </w:lvl>
    <w:lvl w:ilvl="8" w:tplc="041D0005" w:tentative="1">
      <w:start w:val="1"/>
      <w:numFmt w:val="bullet"/>
      <w:lvlText w:val=""/>
      <w:lvlJc w:val="left"/>
      <w:pPr>
        <w:ind w:left="7214" w:hanging="360"/>
      </w:pPr>
      <w:rPr>
        <w:rFonts w:ascii="Wingdings" w:hAnsi="Wingdings" w:hint="default"/>
      </w:rPr>
    </w:lvl>
  </w:abstractNum>
  <w:abstractNum w:abstractNumId="17" w15:restartNumberingAfterBreak="0">
    <w:nsid w:val="4AFF68B8"/>
    <w:multiLevelType w:val="hybridMultilevel"/>
    <w:tmpl w:val="2E04C97E"/>
    <w:lvl w:ilvl="0" w:tplc="041D000F">
      <w:start w:val="1"/>
      <w:numFmt w:val="decimal"/>
      <w:lvlText w:val="%1."/>
      <w:lvlJc w:val="left"/>
      <w:pPr>
        <w:ind w:left="1516" w:hanging="360"/>
      </w:pPr>
    </w:lvl>
    <w:lvl w:ilvl="1" w:tplc="041D0019" w:tentative="1">
      <w:start w:val="1"/>
      <w:numFmt w:val="lowerLetter"/>
      <w:lvlText w:val="%2."/>
      <w:lvlJc w:val="left"/>
      <w:pPr>
        <w:ind w:left="2236" w:hanging="360"/>
      </w:pPr>
    </w:lvl>
    <w:lvl w:ilvl="2" w:tplc="041D001B" w:tentative="1">
      <w:start w:val="1"/>
      <w:numFmt w:val="lowerRoman"/>
      <w:lvlText w:val="%3."/>
      <w:lvlJc w:val="right"/>
      <w:pPr>
        <w:ind w:left="2956" w:hanging="180"/>
      </w:pPr>
    </w:lvl>
    <w:lvl w:ilvl="3" w:tplc="041D000F" w:tentative="1">
      <w:start w:val="1"/>
      <w:numFmt w:val="decimal"/>
      <w:lvlText w:val="%4."/>
      <w:lvlJc w:val="left"/>
      <w:pPr>
        <w:ind w:left="3676" w:hanging="360"/>
      </w:pPr>
    </w:lvl>
    <w:lvl w:ilvl="4" w:tplc="041D0019" w:tentative="1">
      <w:start w:val="1"/>
      <w:numFmt w:val="lowerLetter"/>
      <w:lvlText w:val="%5."/>
      <w:lvlJc w:val="left"/>
      <w:pPr>
        <w:ind w:left="4396" w:hanging="360"/>
      </w:pPr>
    </w:lvl>
    <w:lvl w:ilvl="5" w:tplc="041D001B" w:tentative="1">
      <w:start w:val="1"/>
      <w:numFmt w:val="lowerRoman"/>
      <w:lvlText w:val="%6."/>
      <w:lvlJc w:val="right"/>
      <w:pPr>
        <w:ind w:left="5116" w:hanging="180"/>
      </w:pPr>
    </w:lvl>
    <w:lvl w:ilvl="6" w:tplc="041D000F" w:tentative="1">
      <w:start w:val="1"/>
      <w:numFmt w:val="decimal"/>
      <w:lvlText w:val="%7."/>
      <w:lvlJc w:val="left"/>
      <w:pPr>
        <w:ind w:left="5836" w:hanging="360"/>
      </w:pPr>
    </w:lvl>
    <w:lvl w:ilvl="7" w:tplc="041D0019" w:tentative="1">
      <w:start w:val="1"/>
      <w:numFmt w:val="lowerLetter"/>
      <w:lvlText w:val="%8."/>
      <w:lvlJc w:val="left"/>
      <w:pPr>
        <w:ind w:left="6556" w:hanging="360"/>
      </w:pPr>
    </w:lvl>
    <w:lvl w:ilvl="8" w:tplc="041D001B" w:tentative="1">
      <w:start w:val="1"/>
      <w:numFmt w:val="lowerRoman"/>
      <w:lvlText w:val="%9."/>
      <w:lvlJc w:val="right"/>
      <w:pPr>
        <w:ind w:left="7276" w:hanging="180"/>
      </w:pPr>
    </w:lvl>
  </w:abstractNum>
  <w:abstractNum w:abstractNumId="18" w15:restartNumberingAfterBreak="0">
    <w:nsid w:val="4B500890"/>
    <w:multiLevelType w:val="hybridMultilevel"/>
    <w:tmpl w:val="2792950E"/>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19" w15:restartNumberingAfterBreak="0">
    <w:nsid w:val="4C8679E0"/>
    <w:multiLevelType w:val="hybridMultilevel"/>
    <w:tmpl w:val="D9008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F80CA3"/>
    <w:multiLevelType w:val="hybridMultilevel"/>
    <w:tmpl w:val="EFF66C40"/>
    <w:lvl w:ilvl="0" w:tplc="73367786">
      <w:start w:val="1"/>
      <w:numFmt w:val="lowerLetter"/>
      <w:lvlText w:val="%1)"/>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C577E">
      <w:start w:val="1"/>
      <w:numFmt w:val="lowerLetter"/>
      <w:lvlText w:val="%2"/>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2ED38">
      <w:start w:val="1"/>
      <w:numFmt w:val="lowerRoman"/>
      <w:lvlText w:val="%3"/>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E83F6">
      <w:start w:val="1"/>
      <w:numFmt w:val="decimal"/>
      <w:lvlText w:val="%4"/>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6892C">
      <w:start w:val="1"/>
      <w:numFmt w:val="lowerLetter"/>
      <w:lvlText w:val="%5"/>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ABDA0">
      <w:start w:val="1"/>
      <w:numFmt w:val="lowerRoman"/>
      <w:lvlText w:val="%6"/>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6BBC">
      <w:start w:val="1"/>
      <w:numFmt w:val="decimal"/>
      <w:lvlText w:val="%7"/>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832F6">
      <w:start w:val="1"/>
      <w:numFmt w:val="lowerLetter"/>
      <w:lvlText w:val="%8"/>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6CF50">
      <w:start w:val="1"/>
      <w:numFmt w:val="lowerRoman"/>
      <w:lvlText w:val="%9"/>
      <w:lvlJc w:val="left"/>
      <w:pPr>
        <w:ind w:left="7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6F05DD"/>
    <w:multiLevelType w:val="hybridMultilevel"/>
    <w:tmpl w:val="41ACC82A"/>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22" w15:restartNumberingAfterBreak="0">
    <w:nsid w:val="59B67707"/>
    <w:multiLevelType w:val="hybridMultilevel"/>
    <w:tmpl w:val="479468AA"/>
    <w:lvl w:ilvl="0" w:tplc="A414FF6C">
      <w:start w:val="1"/>
      <w:numFmt w:val="bullet"/>
      <w:lvlText w:val="•"/>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329192">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EEDB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D03AB0">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5A556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D268DE">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AACE6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6E9EC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0065A">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EE7F0E"/>
    <w:multiLevelType w:val="hybridMultilevel"/>
    <w:tmpl w:val="3852F03C"/>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24" w15:restartNumberingAfterBreak="0">
    <w:nsid w:val="5EFF3983"/>
    <w:multiLevelType w:val="hybridMultilevel"/>
    <w:tmpl w:val="07E4EF2A"/>
    <w:lvl w:ilvl="0" w:tplc="A876371C">
      <w:start w:val="1"/>
      <w:numFmt w:val="bullet"/>
      <w:lvlText w:val=""/>
      <w:lvlJc w:val="left"/>
      <w:pPr>
        <w:ind w:left="916" w:hanging="360"/>
      </w:pPr>
      <w:rPr>
        <w:rFonts w:ascii="Symbol" w:hAnsi="Symbol" w:hint="default"/>
      </w:rPr>
    </w:lvl>
    <w:lvl w:ilvl="1" w:tplc="041D0003" w:tentative="1">
      <w:start w:val="1"/>
      <w:numFmt w:val="bullet"/>
      <w:lvlText w:val="o"/>
      <w:lvlJc w:val="left"/>
      <w:pPr>
        <w:ind w:left="1636" w:hanging="360"/>
      </w:pPr>
      <w:rPr>
        <w:rFonts w:ascii="Courier New" w:hAnsi="Courier New" w:cs="Courier New" w:hint="default"/>
      </w:rPr>
    </w:lvl>
    <w:lvl w:ilvl="2" w:tplc="041D0005" w:tentative="1">
      <w:start w:val="1"/>
      <w:numFmt w:val="bullet"/>
      <w:lvlText w:val=""/>
      <w:lvlJc w:val="left"/>
      <w:pPr>
        <w:ind w:left="2356" w:hanging="360"/>
      </w:pPr>
      <w:rPr>
        <w:rFonts w:ascii="Wingdings" w:hAnsi="Wingdings" w:hint="default"/>
      </w:rPr>
    </w:lvl>
    <w:lvl w:ilvl="3" w:tplc="041D0001" w:tentative="1">
      <w:start w:val="1"/>
      <w:numFmt w:val="bullet"/>
      <w:lvlText w:val=""/>
      <w:lvlJc w:val="left"/>
      <w:pPr>
        <w:ind w:left="3076" w:hanging="360"/>
      </w:pPr>
      <w:rPr>
        <w:rFonts w:ascii="Symbol" w:hAnsi="Symbol" w:hint="default"/>
      </w:rPr>
    </w:lvl>
    <w:lvl w:ilvl="4" w:tplc="041D0003" w:tentative="1">
      <w:start w:val="1"/>
      <w:numFmt w:val="bullet"/>
      <w:lvlText w:val="o"/>
      <w:lvlJc w:val="left"/>
      <w:pPr>
        <w:ind w:left="3796" w:hanging="360"/>
      </w:pPr>
      <w:rPr>
        <w:rFonts w:ascii="Courier New" w:hAnsi="Courier New" w:cs="Courier New" w:hint="default"/>
      </w:rPr>
    </w:lvl>
    <w:lvl w:ilvl="5" w:tplc="041D0005" w:tentative="1">
      <w:start w:val="1"/>
      <w:numFmt w:val="bullet"/>
      <w:lvlText w:val=""/>
      <w:lvlJc w:val="left"/>
      <w:pPr>
        <w:ind w:left="4516" w:hanging="360"/>
      </w:pPr>
      <w:rPr>
        <w:rFonts w:ascii="Wingdings" w:hAnsi="Wingdings" w:hint="default"/>
      </w:rPr>
    </w:lvl>
    <w:lvl w:ilvl="6" w:tplc="041D0001" w:tentative="1">
      <w:start w:val="1"/>
      <w:numFmt w:val="bullet"/>
      <w:lvlText w:val=""/>
      <w:lvlJc w:val="left"/>
      <w:pPr>
        <w:ind w:left="5236" w:hanging="360"/>
      </w:pPr>
      <w:rPr>
        <w:rFonts w:ascii="Symbol" w:hAnsi="Symbol" w:hint="default"/>
      </w:rPr>
    </w:lvl>
    <w:lvl w:ilvl="7" w:tplc="041D0003" w:tentative="1">
      <w:start w:val="1"/>
      <w:numFmt w:val="bullet"/>
      <w:lvlText w:val="o"/>
      <w:lvlJc w:val="left"/>
      <w:pPr>
        <w:ind w:left="5956" w:hanging="360"/>
      </w:pPr>
      <w:rPr>
        <w:rFonts w:ascii="Courier New" w:hAnsi="Courier New" w:cs="Courier New" w:hint="default"/>
      </w:rPr>
    </w:lvl>
    <w:lvl w:ilvl="8" w:tplc="041D0005" w:tentative="1">
      <w:start w:val="1"/>
      <w:numFmt w:val="bullet"/>
      <w:lvlText w:val=""/>
      <w:lvlJc w:val="left"/>
      <w:pPr>
        <w:ind w:left="6676" w:hanging="360"/>
      </w:pPr>
      <w:rPr>
        <w:rFonts w:ascii="Wingdings" w:hAnsi="Wingdings" w:hint="default"/>
      </w:rPr>
    </w:lvl>
  </w:abstractNum>
  <w:abstractNum w:abstractNumId="25" w15:restartNumberingAfterBreak="0">
    <w:nsid w:val="61D4606A"/>
    <w:multiLevelType w:val="hybridMultilevel"/>
    <w:tmpl w:val="0F42D6B4"/>
    <w:lvl w:ilvl="0" w:tplc="4C64FA6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6E59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69A2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6744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90299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46BF2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80F5F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49FA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AD10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CE4812"/>
    <w:multiLevelType w:val="hybridMultilevel"/>
    <w:tmpl w:val="949CB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5720A1"/>
    <w:multiLevelType w:val="hybridMultilevel"/>
    <w:tmpl w:val="D4CE7732"/>
    <w:lvl w:ilvl="0" w:tplc="A876371C">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28" w15:restartNumberingAfterBreak="0">
    <w:nsid w:val="66860023"/>
    <w:multiLevelType w:val="hybridMultilevel"/>
    <w:tmpl w:val="C01201A8"/>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29" w15:restartNumberingAfterBreak="0">
    <w:nsid w:val="69DA2A94"/>
    <w:multiLevelType w:val="hybridMultilevel"/>
    <w:tmpl w:val="29C4BF6A"/>
    <w:lvl w:ilvl="0" w:tplc="041D0001">
      <w:start w:val="1"/>
      <w:numFmt w:val="bullet"/>
      <w:lvlText w:val=""/>
      <w:lvlJc w:val="left"/>
      <w:pPr>
        <w:ind w:left="734" w:hanging="360"/>
      </w:pPr>
      <w:rPr>
        <w:rFonts w:ascii="Symbol" w:hAnsi="Symbol" w:hint="default"/>
      </w:rPr>
    </w:lvl>
    <w:lvl w:ilvl="1" w:tplc="041D0003">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30" w15:restartNumberingAfterBreak="0">
    <w:nsid w:val="714F41AD"/>
    <w:multiLevelType w:val="hybridMultilevel"/>
    <w:tmpl w:val="B6E28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651073"/>
    <w:multiLevelType w:val="hybridMultilevel"/>
    <w:tmpl w:val="63EA88FA"/>
    <w:lvl w:ilvl="0" w:tplc="041D0003">
      <w:start w:val="1"/>
      <w:numFmt w:val="bullet"/>
      <w:lvlText w:val="o"/>
      <w:lvlJc w:val="left"/>
      <w:pPr>
        <w:ind w:left="1454" w:hanging="360"/>
      </w:pPr>
      <w:rPr>
        <w:rFonts w:ascii="Courier New" w:hAnsi="Courier New" w:cs="Courier New" w:hint="default"/>
      </w:rPr>
    </w:lvl>
    <w:lvl w:ilvl="1" w:tplc="041D0003" w:tentative="1">
      <w:start w:val="1"/>
      <w:numFmt w:val="bullet"/>
      <w:lvlText w:val="o"/>
      <w:lvlJc w:val="left"/>
      <w:pPr>
        <w:ind w:left="2174" w:hanging="360"/>
      </w:pPr>
      <w:rPr>
        <w:rFonts w:ascii="Courier New" w:hAnsi="Courier New" w:cs="Courier New" w:hint="default"/>
      </w:rPr>
    </w:lvl>
    <w:lvl w:ilvl="2" w:tplc="041D0005" w:tentative="1">
      <w:start w:val="1"/>
      <w:numFmt w:val="bullet"/>
      <w:lvlText w:val=""/>
      <w:lvlJc w:val="left"/>
      <w:pPr>
        <w:ind w:left="2894" w:hanging="360"/>
      </w:pPr>
      <w:rPr>
        <w:rFonts w:ascii="Wingdings" w:hAnsi="Wingdings" w:hint="default"/>
      </w:rPr>
    </w:lvl>
    <w:lvl w:ilvl="3" w:tplc="041D0001" w:tentative="1">
      <w:start w:val="1"/>
      <w:numFmt w:val="bullet"/>
      <w:lvlText w:val=""/>
      <w:lvlJc w:val="left"/>
      <w:pPr>
        <w:ind w:left="3614" w:hanging="360"/>
      </w:pPr>
      <w:rPr>
        <w:rFonts w:ascii="Symbol" w:hAnsi="Symbol" w:hint="default"/>
      </w:rPr>
    </w:lvl>
    <w:lvl w:ilvl="4" w:tplc="041D0003" w:tentative="1">
      <w:start w:val="1"/>
      <w:numFmt w:val="bullet"/>
      <w:lvlText w:val="o"/>
      <w:lvlJc w:val="left"/>
      <w:pPr>
        <w:ind w:left="4334" w:hanging="360"/>
      </w:pPr>
      <w:rPr>
        <w:rFonts w:ascii="Courier New" w:hAnsi="Courier New" w:cs="Courier New" w:hint="default"/>
      </w:rPr>
    </w:lvl>
    <w:lvl w:ilvl="5" w:tplc="041D0005" w:tentative="1">
      <w:start w:val="1"/>
      <w:numFmt w:val="bullet"/>
      <w:lvlText w:val=""/>
      <w:lvlJc w:val="left"/>
      <w:pPr>
        <w:ind w:left="5054" w:hanging="360"/>
      </w:pPr>
      <w:rPr>
        <w:rFonts w:ascii="Wingdings" w:hAnsi="Wingdings" w:hint="default"/>
      </w:rPr>
    </w:lvl>
    <w:lvl w:ilvl="6" w:tplc="041D0001" w:tentative="1">
      <w:start w:val="1"/>
      <w:numFmt w:val="bullet"/>
      <w:lvlText w:val=""/>
      <w:lvlJc w:val="left"/>
      <w:pPr>
        <w:ind w:left="5774" w:hanging="360"/>
      </w:pPr>
      <w:rPr>
        <w:rFonts w:ascii="Symbol" w:hAnsi="Symbol" w:hint="default"/>
      </w:rPr>
    </w:lvl>
    <w:lvl w:ilvl="7" w:tplc="041D0003" w:tentative="1">
      <w:start w:val="1"/>
      <w:numFmt w:val="bullet"/>
      <w:lvlText w:val="o"/>
      <w:lvlJc w:val="left"/>
      <w:pPr>
        <w:ind w:left="6494" w:hanging="360"/>
      </w:pPr>
      <w:rPr>
        <w:rFonts w:ascii="Courier New" w:hAnsi="Courier New" w:cs="Courier New" w:hint="default"/>
      </w:rPr>
    </w:lvl>
    <w:lvl w:ilvl="8" w:tplc="041D0005" w:tentative="1">
      <w:start w:val="1"/>
      <w:numFmt w:val="bullet"/>
      <w:lvlText w:val=""/>
      <w:lvlJc w:val="left"/>
      <w:pPr>
        <w:ind w:left="7214" w:hanging="360"/>
      </w:pPr>
      <w:rPr>
        <w:rFonts w:ascii="Wingdings" w:hAnsi="Wingdings" w:hint="default"/>
      </w:rPr>
    </w:lvl>
  </w:abstractNum>
  <w:abstractNum w:abstractNumId="32" w15:restartNumberingAfterBreak="0">
    <w:nsid w:val="72C30683"/>
    <w:multiLevelType w:val="hybridMultilevel"/>
    <w:tmpl w:val="12A49720"/>
    <w:lvl w:ilvl="0" w:tplc="0CF093B2">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A00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675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28B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E52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2D3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A4D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A26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2D0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BF5459"/>
    <w:multiLevelType w:val="multilevel"/>
    <w:tmpl w:val="28EC6880"/>
    <w:lvl w:ilvl="0">
      <w:start w:val="1"/>
      <w:numFmt w:val="decimal"/>
      <w:pStyle w:val="Rubrik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Rubrik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2054D3"/>
    <w:multiLevelType w:val="hybridMultilevel"/>
    <w:tmpl w:val="E74CDB4A"/>
    <w:lvl w:ilvl="0" w:tplc="041D0001">
      <w:start w:val="1"/>
      <w:numFmt w:val="bullet"/>
      <w:lvlText w:val=""/>
      <w:lvlJc w:val="left"/>
      <w:pPr>
        <w:ind w:left="734" w:hanging="360"/>
      </w:pPr>
      <w:rPr>
        <w:rFonts w:ascii="Symbol" w:hAnsi="Symbol" w:hint="default"/>
      </w:rPr>
    </w:lvl>
    <w:lvl w:ilvl="1" w:tplc="041D0003" w:tentative="1">
      <w:start w:val="1"/>
      <w:numFmt w:val="bullet"/>
      <w:lvlText w:val="o"/>
      <w:lvlJc w:val="left"/>
      <w:pPr>
        <w:ind w:left="1454" w:hanging="360"/>
      </w:pPr>
      <w:rPr>
        <w:rFonts w:ascii="Courier New" w:hAnsi="Courier New" w:cs="Courier New" w:hint="default"/>
      </w:rPr>
    </w:lvl>
    <w:lvl w:ilvl="2" w:tplc="041D0005" w:tentative="1">
      <w:start w:val="1"/>
      <w:numFmt w:val="bullet"/>
      <w:lvlText w:val=""/>
      <w:lvlJc w:val="left"/>
      <w:pPr>
        <w:ind w:left="2174" w:hanging="360"/>
      </w:pPr>
      <w:rPr>
        <w:rFonts w:ascii="Wingdings" w:hAnsi="Wingdings" w:hint="default"/>
      </w:rPr>
    </w:lvl>
    <w:lvl w:ilvl="3" w:tplc="041D0001" w:tentative="1">
      <w:start w:val="1"/>
      <w:numFmt w:val="bullet"/>
      <w:lvlText w:val=""/>
      <w:lvlJc w:val="left"/>
      <w:pPr>
        <w:ind w:left="2894" w:hanging="360"/>
      </w:pPr>
      <w:rPr>
        <w:rFonts w:ascii="Symbol" w:hAnsi="Symbol" w:hint="default"/>
      </w:rPr>
    </w:lvl>
    <w:lvl w:ilvl="4" w:tplc="041D0003" w:tentative="1">
      <w:start w:val="1"/>
      <w:numFmt w:val="bullet"/>
      <w:lvlText w:val="o"/>
      <w:lvlJc w:val="left"/>
      <w:pPr>
        <w:ind w:left="3614" w:hanging="360"/>
      </w:pPr>
      <w:rPr>
        <w:rFonts w:ascii="Courier New" w:hAnsi="Courier New" w:cs="Courier New" w:hint="default"/>
      </w:rPr>
    </w:lvl>
    <w:lvl w:ilvl="5" w:tplc="041D0005" w:tentative="1">
      <w:start w:val="1"/>
      <w:numFmt w:val="bullet"/>
      <w:lvlText w:val=""/>
      <w:lvlJc w:val="left"/>
      <w:pPr>
        <w:ind w:left="4334" w:hanging="360"/>
      </w:pPr>
      <w:rPr>
        <w:rFonts w:ascii="Wingdings" w:hAnsi="Wingdings" w:hint="default"/>
      </w:rPr>
    </w:lvl>
    <w:lvl w:ilvl="6" w:tplc="041D0001" w:tentative="1">
      <w:start w:val="1"/>
      <w:numFmt w:val="bullet"/>
      <w:lvlText w:val=""/>
      <w:lvlJc w:val="left"/>
      <w:pPr>
        <w:ind w:left="5054" w:hanging="360"/>
      </w:pPr>
      <w:rPr>
        <w:rFonts w:ascii="Symbol" w:hAnsi="Symbol" w:hint="default"/>
      </w:rPr>
    </w:lvl>
    <w:lvl w:ilvl="7" w:tplc="041D0003" w:tentative="1">
      <w:start w:val="1"/>
      <w:numFmt w:val="bullet"/>
      <w:lvlText w:val="o"/>
      <w:lvlJc w:val="left"/>
      <w:pPr>
        <w:ind w:left="5774" w:hanging="360"/>
      </w:pPr>
      <w:rPr>
        <w:rFonts w:ascii="Courier New" w:hAnsi="Courier New" w:cs="Courier New" w:hint="default"/>
      </w:rPr>
    </w:lvl>
    <w:lvl w:ilvl="8" w:tplc="041D0005" w:tentative="1">
      <w:start w:val="1"/>
      <w:numFmt w:val="bullet"/>
      <w:lvlText w:val=""/>
      <w:lvlJc w:val="left"/>
      <w:pPr>
        <w:ind w:left="6494" w:hanging="360"/>
      </w:pPr>
      <w:rPr>
        <w:rFonts w:ascii="Wingdings" w:hAnsi="Wingdings" w:hint="default"/>
      </w:rPr>
    </w:lvl>
  </w:abstractNum>
  <w:abstractNum w:abstractNumId="35" w15:restartNumberingAfterBreak="0">
    <w:nsid w:val="7B7B639A"/>
    <w:multiLevelType w:val="hybridMultilevel"/>
    <w:tmpl w:val="668A27FC"/>
    <w:lvl w:ilvl="0" w:tplc="041D0003">
      <w:start w:val="1"/>
      <w:numFmt w:val="bullet"/>
      <w:lvlText w:val="o"/>
      <w:lvlJc w:val="left"/>
      <w:pPr>
        <w:ind w:left="1454" w:hanging="360"/>
      </w:pPr>
      <w:rPr>
        <w:rFonts w:ascii="Courier New" w:hAnsi="Courier New" w:cs="Courier New" w:hint="default"/>
      </w:rPr>
    </w:lvl>
    <w:lvl w:ilvl="1" w:tplc="041D0003" w:tentative="1">
      <w:start w:val="1"/>
      <w:numFmt w:val="bullet"/>
      <w:lvlText w:val="o"/>
      <w:lvlJc w:val="left"/>
      <w:pPr>
        <w:ind w:left="2174" w:hanging="360"/>
      </w:pPr>
      <w:rPr>
        <w:rFonts w:ascii="Courier New" w:hAnsi="Courier New" w:cs="Courier New" w:hint="default"/>
      </w:rPr>
    </w:lvl>
    <w:lvl w:ilvl="2" w:tplc="041D0005" w:tentative="1">
      <w:start w:val="1"/>
      <w:numFmt w:val="bullet"/>
      <w:lvlText w:val=""/>
      <w:lvlJc w:val="left"/>
      <w:pPr>
        <w:ind w:left="2894" w:hanging="360"/>
      </w:pPr>
      <w:rPr>
        <w:rFonts w:ascii="Wingdings" w:hAnsi="Wingdings" w:hint="default"/>
      </w:rPr>
    </w:lvl>
    <w:lvl w:ilvl="3" w:tplc="041D0001" w:tentative="1">
      <w:start w:val="1"/>
      <w:numFmt w:val="bullet"/>
      <w:lvlText w:val=""/>
      <w:lvlJc w:val="left"/>
      <w:pPr>
        <w:ind w:left="3614" w:hanging="360"/>
      </w:pPr>
      <w:rPr>
        <w:rFonts w:ascii="Symbol" w:hAnsi="Symbol" w:hint="default"/>
      </w:rPr>
    </w:lvl>
    <w:lvl w:ilvl="4" w:tplc="041D0003" w:tentative="1">
      <w:start w:val="1"/>
      <w:numFmt w:val="bullet"/>
      <w:lvlText w:val="o"/>
      <w:lvlJc w:val="left"/>
      <w:pPr>
        <w:ind w:left="4334" w:hanging="360"/>
      </w:pPr>
      <w:rPr>
        <w:rFonts w:ascii="Courier New" w:hAnsi="Courier New" w:cs="Courier New" w:hint="default"/>
      </w:rPr>
    </w:lvl>
    <w:lvl w:ilvl="5" w:tplc="041D0005" w:tentative="1">
      <w:start w:val="1"/>
      <w:numFmt w:val="bullet"/>
      <w:lvlText w:val=""/>
      <w:lvlJc w:val="left"/>
      <w:pPr>
        <w:ind w:left="5054" w:hanging="360"/>
      </w:pPr>
      <w:rPr>
        <w:rFonts w:ascii="Wingdings" w:hAnsi="Wingdings" w:hint="default"/>
      </w:rPr>
    </w:lvl>
    <w:lvl w:ilvl="6" w:tplc="041D0001" w:tentative="1">
      <w:start w:val="1"/>
      <w:numFmt w:val="bullet"/>
      <w:lvlText w:val=""/>
      <w:lvlJc w:val="left"/>
      <w:pPr>
        <w:ind w:left="5774" w:hanging="360"/>
      </w:pPr>
      <w:rPr>
        <w:rFonts w:ascii="Symbol" w:hAnsi="Symbol" w:hint="default"/>
      </w:rPr>
    </w:lvl>
    <w:lvl w:ilvl="7" w:tplc="041D0003" w:tentative="1">
      <w:start w:val="1"/>
      <w:numFmt w:val="bullet"/>
      <w:lvlText w:val="o"/>
      <w:lvlJc w:val="left"/>
      <w:pPr>
        <w:ind w:left="6494" w:hanging="360"/>
      </w:pPr>
      <w:rPr>
        <w:rFonts w:ascii="Courier New" w:hAnsi="Courier New" w:cs="Courier New" w:hint="default"/>
      </w:rPr>
    </w:lvl>
    <w:lvl w:ilvl="8" w:tplc="041D0005" w:tentative="1">
      <w:start w:val="1"/>
      <w:numFmt w:val="bullet"/>
      <w:lvlText w:val=""/>
      <w:lvlJc w:val="left"/>
      <w:pPr>
        <w:ind w:left="7214" w:hanging="360"/>
      </w:pPr>
      <w:rPr>
        <w:rFonts w:ascii="Wingdings" w:hAnsi="Wingdings" w:hint="default"/>
      </w:rPr>
    </w:lvl>
  </w:abstractNum>
  <w:abstractNum w:abstractNumId="36" w15:restartNumberingAfterBreak="0">
    <w:nsid w:val="7D410756"/>
    <w:multiLevelType w:val="hybridMultilevel"/>
    <w:tmpl w:val="7416F86A"/>
    <w:lvl w:ilvl="0" w:tplc="041D0003">
      <w:start w:val="1"/>
      <w:numFmt w:val="bullet"/>
      <w:lvlText w:val="o"/>
      <w:lvlJc w:val="left"/>
      <w:pPr>
        <w:ind w:left="1454" w:hanging="360"/>
      </w:pPr>
      <w:rPr>
        <w:rFonts w:ascii="Courier New" w:hAnsi="Courier New" w:cs="Courier New" w:hint="default"/>
      </w:rPr>
    </w:lvl>
    <w:lvl w:ilvl="1" w:tplc="041D0003" w:tentative="1">
      <w:start w:val="1"/>
      <w:numFmt w:val="bullet"/>
      <w:lvlText w:val="o"/>
      <w:lvlJc w:val="left"/>
      <w:pPr>
        <w:ind w:left="2174" w:hanging="360"/>
      </w:pPr>
      <w:rPr>
        <w:rFonts w:ascii="Courier New" w:hAnsi="Courier New" w:cs="Courier New" w:hint="default"/>
      </w:rPr>
    </w:lvl>
    <w:lvl w:ilvl="2" w:tplc="041D0005" w:tentative="1">
      <w:start w:val="1"/>
      <w:numFmt w:val="bullet"/>
      <w:lvlText w:val=""/>
      <w:lvlJc w:val="left"/>
      <w:pPr>
        <w:ind w:left="2894" w:hanging="360"/>
      </w:pPr>
      <w:rPr>
        <w:rFonts w:ascii="Wingdings" w:hAnsi="Wingdings" w:hint="default"/>
      </w:rPr>
    </w:lvl>
    <w:lvl w:ilvl="3" w:tplc="041D0001" w:tentative="1">
      <w:start w:val="1"/>
      <w:numFmt w:val="bullet"/>
      <w:lvlText w:val=""/>
      <w:lvlJc w:val="left"/>
      <w:pPr>
        <w:ind w:left="3614" w:hanging="360"/>
      </w:pPr>
      <w:rPr>
        <w:rFonts w:ascii="Symbol" w:hAnsi="Symbol" w:hint="default"/>
      </w:rPr>
    </w:lvl>
    <w:lvl w:ilvl="4" w:tplc="041D0003" w:tentative="1">
      <w:start w:val="1"/>
      <w:numFmt w:val="bullet"/>
      <w:lvlText w:val="o"/>
      <w:lvlJc w:val="left"/>
      <w:pPr>
        <w:ind w:left="4334" w:hanging="360"/>
      </w:pPr>
      <w:rPr>
        <w:rFonts w:ascii="Courier New" w:hAnsi="Courier New" w:cs="Courier New" w:hint="default"/>
      </w:rPr>
    </w:lvl>
    <w:lvl w:ilvl="5" w:tplc="041D0005" w:tentative="1">
      <w:start w:val="1"/>
      <w:numFmt w:val="bullet"/>
      <w:lvlText w:val=""/>
      <w:lvlJc w:val="left"/>
      <w:pPr>
        <w:ind w:left="5054" w:hanging="360"/>
      </w:pPr>
      <w:rPr>
        <w:rFonts w:ascii="Wingdings" w:hAnsi="Wingdings" w:hint="default"/>
      </w:rPr>
    </w:lvl>
    <w:lvl w:ilvl="6" w:tplc="041D0001" w:tentative="1">
      <w:start w:val="1"/>
      <w:numFmt w:val="bullet"/>
      <w:lvlText w:val=""/>
      <w:lvlJc w:val="left"/>
      <w:pPr>
        <w:ind w:left="5774" w:hanging="360"/>
      </w:pPr>
      <w:rPr>
        <w:rFonts w:ascii="Symbol" w:hAnsi="Symbol" w:hint="default"/>
      </w:rPr>
    </w:lvl>
    <w:lvl w:ilvl="7" w:tplc="041D0003" w:tentative="1">
      <w:start w:val="1"/>
      <w:numFmt w:val="bullet"/>
      <w:lvlText w:val="o"/>
      <w:lvlJc w:val="left"/>
      <w:pPr>
        <w:ind w:left="6494" w:hanging="360"/>
      </w:pPr>
      <w:rPr>
        <w:rFonts w:ascii="Courier New" w:hAnsi="Courier New" w:cs="Courier New" w:hint="default"/>
      </w:rPr>
    </w:lvl>
    <w:lvl w:ilvl="8" w:tplc="041D0005" w:tentative="1">
      <w:start w:val="1"/>
      <w:numFmt w:val="bullet"/>
      <w:lvlText w:val=""/>
      <w:lvlJc w:val="left"/>
      <w:pPr>
        <w:ind w:left="7214" w:hanging="360"/>
      </w:pPr>
      <w:rPr>
        <w:rFonts w:ascii="Wingdings" w:hAnsi="Wingdings" w:hint="default"/>
      </w:rPr>
    </w:lvl>
  </w:abstractNum>
  <w:num w:numId="1">
    <w:abstractNumId w:val="10"/>
  </w:num>
  <w:num w:numId="2">
    <w:abstractNumId w:val="22"/>
  </w:num>
  <w:num w:numId="3">
    <w:abstractNumId w:val="2"/>
  </w:num>
  <w:num w:numId="4">
    <w:abstractNumId w:val="20"/>
  </w:num>
  <w:num w:numId="5">
    <w:abstractNumId w:val="25"/>
  </w:num>
  <w:num w:numId="6">
    <w:abstractNumId w:val="14"/>
  </w:num>
  <w:num w:numId="7">
    <w:abstractNumId w:val="8"/>
  </w:num>
  <w:num w:numId="8">
    <w:abstractNumId w:val="32"/>
  </w:num>
  <w:num w:numId="9">
    <w:abstractNumId w:val="33"/>
  </w:num>
  <w:num w:numId="10">
    <w:abstractNumId w:val="28"/>
  </w:num>
  <w:num w:numId="11">
    <w:abstractNumId w:val="11"/>
  </w:num>
  <w:num w:numId="12">
    <w:abstractNumId w:val="33"/>
  </w:num>
  <w:num w:numId="13">
    <w:abstractNumId w:val="26"/>
  </w:num>
  <w:num w:numId="14">
    <w:abstractNumId w:val="6"/>
  </w:num>
  <w:num w:numId="15">
    <w:abstractNumId w:val="29"/>
  </w:num>
  <w:num w:numId="16">
    <w:abstractNumId w:val="19"/>
  </w:num>
  <w:num w:numId="17">
    <w:abstractNumId w:val="18"/>
  </w:num>
  <w:num w:numId="18">
    <w:abstractNumId w:val="33"/>
  </w:num>
  <w:num w:numId="19">
    <w:abstractNumId w:val="3"/>
  </w:num>
  <w:num w:numId="20">
    <w:abstractNumId w:val="15"/>
  </w:num>
  <w:num w:numId="21">
    <w:abstractNumId w:val="21"/>
  </w:num>
  <w:num w:numId="22">
    <w:abstractNumId w:val="33"/>
  </w:num>
  <w:num w:numId="23">
    <w:abstractNumId w:val="33"/>
  </w:num>
  <w:num w:numId="24">
    <w:abstractNumId w:val="9"/>
  </w:num>
  <w:num w:numId="25">
    <w:abstractNumId w:val="33"/>
  </w:num>
  <w:num w:numId="26">
    <w:abstractNumId w:val="23"/>
  </w:num>
  <w:num w:numId="27">
    <w:abstractNumId w:val="34"/>
  </w:num>
  <w:num w:numId="28">
    <w:abstractNumId w:val="1"/>
  </w:num>
  <w:num w:numId="29">
    <w:abstractNumId w:val="33"/>
  </w:num>
  <w:num w:numId="30">
    <w:abstractNumId w:val="30"/>
  </w:num>
  <w:num w:numId="31">
    <w:abstractNumId w:val="4"/>
  </w:num>
  <w:num w:numId="32">
    <w:abstractNumId w:val="33"/>
  </w:num>
  <w:num w:numId="33">
    <w:abstractNumId w:val="13"/>
  </w:num>
  <w:num w:numId="34">
    <w:abstractNumId w:val="24"/>
  </w:num>
  <w:num w:numId="35">
    <w:abstractNumId w:val="0"/>
  </w:num>
  <w:num w:numId="36">
    <w:abstractNumId w:val="27"/>
  </w:num>
  <w:num w:numId="37">
    <w:abstractNumId w:val="16"/>
  </w:num>
  <w:num w:numId="38">
    <w:abstractNumId w:val="31"/>
  </w:num>
  <w:num w:numId="39">
    <w:abstractNumId w:val="35"/>
  </w:num>
  <w:num w:numId="40">
    <w:abstractNumId w:val="12"/>
  </w:num>
  <w:num w:numId="41">
    <w:abstractNumId w:val="36"/>
  </w:num>
  <w:num w:numId="42">
    <w:abstractNumId w:val="5"/>
  </w:num>
  <w:num w:numId="43">
    <w:abstractNumId w:val="1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6C"/>
    <w:rsid w:val="0000169A"/>
    <w:rsid w:val="00005259"/>
    <w:rsid w:val="00012B18"/>
    <w:rsid w:val="00020140"/>
    <w:rsid w:val="00024675"/>
    <w:rsid w:val="000504DB"/>
    <w:rsid w:val="00052FB4"/>
    <w:rsid w:val="000531FF"/>
    <w:rsid w:val="00056CE0"/>
    <w:rsid w:val="0006051E"/>
    <w:rsid w:val="00065A29"/>
    <w:rsid w:val="0007057B"/>
    <w:rsid w:val="000713EB"/>
    <w:rsid w:val="0007184E"/>
    <w:rsid w:val="00074252"/>
    <w:rsid w:val="00080619"/>
    <w:rsid w:val="000901E5"/>
    <w:rsid w:val="0009473F"/>
    <w:rsid w:val="00095C03"/>
    <w:rsid w:val="000A2276"/>
    <w:rsid w:val="000B7F2A"/>
    <w:rsid w:val="000D5937"/>
    <w:rsid w:val="000F165A"/>
    <w:rsid w:val="000F7CF7"/>
    <w:rsid w:val="00122D2E"/>
    <w:rsid w:val="00123912"/>
    <w:rsid w:val="00123C98"/>
    <w:rsid w:val="0014271E"/>
    <w:rsid w:val="0014284B"/>
    <w:rsid w:val="001451CE"/>
    <w:rsid w:val="00146FDA"/>
    <w:rsid w:val="00154C42"/>
    <w:rsid w:val="00170488"/>
    <w:rsid w:val="0017385A"/>
    <w:rsid w:val="001873FC"/>
    <w:rsid w:val="00191FF0"/>
    <w:rsid w:val="00194EC8"/>
    <w:rsid w:val="0019681F"/>
    <w:rsid w:val="001A7645"/>
    <w:rsid w:val="001B5C66"/>
    <w:rsid w:val="001C4349"/>
    <w:rsid w:val="001D1436"/>
    <w:rsid w:val="001D7174"/>
    <w:rsid w:val="002061AF"/>
    <w:rsid w:val="00207AE6"/>
    <w:rsid w:val="00211108"/>
    <w:rsid w:val="00223B1B"/>
    <w:rsid w:val="002309E6"/>
    <w:rsid w:val="00234072"/>
    <w:rsid w:val="002362F3"/>
    <w:rsid w:val="00264F7F"/>
    <w:rsid w:val="00266EC3"/>
    <w:rsid w:val="00267222"/>
    <w:rsid w:val="002718F2"/>
    <w:rsid w:val="00281901"/>
    <w:rsid w:val="00287324"/>
    <w:rsid w:val="00293F6A"/>
    <w:rsid w:val="00297DB5"/>
    <w:rsid w:val="002A28D3"/>
    <w:rsid w:val="002D4FC2"/>
    <w:rsid w:val="002E18D5"/>
    <w:rsid w:val="002E65BC"/>
    <w:rsid w:val="003133F2"/>
    <w:rsid w:val="003243FC"/>
    <w:rsid w:val="003244E1"/>
    <w:rsid w:val="0032746E"/>
    <w:rsid w:val="003455FB"/>
    <w:rsid w:val="00355489"/>
    <w:rsid w:val="003656B6"/>
    <w:rsid w:val="00370988"/>
    <w:rsid w:val="003720B4"/>
    <w:rsid w:val="00383EA8"/>
    <w:rsid w:val="00392193"/>
    <w:rsid w:val="00392231"/>
    <w:rsid w:val="003A4A45"/>
    <w:rsid w:val="003A7902"/>
    <w:rsid w:val="003B277D"/>
    <w:rsid w:val="003B47FA"/>
    <w:rsid w:val="003B63FA"/>
    <w:rsid w:val="003B6C49"/>
    <w:rsid w:val="003C378F"/>
    <w:rsid w:val="003D184B"/>
    <w:rsid w:val="003F223B"/>
    <w:rsid w:val="00410BB4"/>
    <w:rsid w:val="00411604"/>
    <w:rsid w:val="004164B9"/>
    <w:rsid w:val="00422E1F"/>
    <w:rsid w:val="00426D1C"/>
    <w:rsid w:val="00436B0F"/>
    <w:rsid w:val="0044117C"/>
    <w:rsid w:val="0044403C"/>
    <w:rsid w:val="00461DEE"/>
    <w:rsid w:val="004659A5"/>
    <w:rsid w:val="0046658E"/>
    <w:rsid w:val="00473ADA"/>
    <w:rsid w:val="004954D6"/>
    <w:rsid w:val="004A52DC"/>
    <w:rsid w:val="004A5431"/>
    <w:rsid w:val="004B1271"/>
    <w:rsid w:val="004C0E67"/>
    <w:rsid w:val="004C25FF"/>
    <w:rsid w:val="004C37F3"/>
    <w:rsid w:val="004E1834"/>
    <w:rsid w:val="004E34A1"/>
    <w:rsid w:val="004E7027"/>
    <w:rsid w:val="00513B00"/>
    <w:rsid w:val="00516DFD"/>
    <w:rsid w:val="005271A9"/>
    <w:rsid w:val="00531865"/>
    <w:rsid w:val="00537E52"/>
    <w:rsid w:val="0054063B"/>
    <w:rsid w:val="005462C5"/>
    <w:rsid w:val="00566A09"/>
    <w:rsid w:val="00570993"/>
    <w:rsid w:val="00571580"/>
    <w:rsid w:val="00581CBE"/>
    <w:rsid w:val="005831BB"/>
    <w:rsid w:val="005A100C"/>
    <w:rsid w:val="005B2478"/>
    <w:rsid w:val="005B5965"/>
    <w:rsid w:val="005B7BF1"/>
    <w:rsid w:val="005D2024"/>
    <w:rsid w:val="005D70D1"/>
    <w:rsid w:val="005D7830"/>
    <w:rsid w:val="006016C5"/>
    <w:rsid w:val="006018CE"/>
    <w:rsid w:val="00604230"/>
    <w:rsid w:val="00607E48"/>
    <w:rsid w:val="006115D1"/>
    <w:rsid w:val="00622FDF"/>
    <w:rsid w:val="00624B62"/>
    <w:rsid w:val="00634C7F"/>
    <w:rsid w:val="006431E5"/>
    <w:rsid w:val="00671802"/>
    <w:rsid w:val="006849E2"/>
    <w:rsid w:val="0068681D"/>
    <w:rsid w:val="006B7F0E"/>
    <w:rsid w:val="006D371C"/>
    <w:rsid w:val="006D4EBC"/>
    <w:rsid w:val="006E171E"/>
    <w:rsid w:val="006E385E"/>
    <w:rsid w:val="006F2B0B"/>
    <w:rsid w:val="006F35C0"/>
    <w:rsid w:val="00722460"/>
    <w:rsid w:val="007310D0"/>
    <w:rsid w:val="0077007B"/>
    <w:rsid w:val="00782CC7"/>
    <w:rsid w:val="00784276"/>
    <w:rsid w:val="00790293"/>
    <w:rsid w:val="00790535"/>
    <w:rsid w:val="007A3AF3"/>
    <w:rsid w:val="007A7770"/>
    <w:rsid w:val="007B2742"/>
    <w:rsid w:val="007B3DCC"/>
    <w:rsid w:val="007C09B0"/>
    <w:rsid w:val="007C5AF7"/>
    <w:rsid w:val="007D3EB9"/>
    <w:rsid w:val="007D71CB"/>
    <w:rsid w:val="0080144A"/>
    <w:rsid w:val="008014AB"/>
    <w:rsid w:val="00823944"/>
    <w:rsid w:val="00826C62"/>
    <w:rsid w:val="00830BF3"/>
    <w:rsid w:val="00844FB0"/>
    <w:rsid w:val="008503A5"/>
    <w:rsid w:val="00854EE5"/>
    <w:rsid w:val="00896EE6"/>
    <w:rsid w:val="008974FE"/>
    <w:rsid w:val="008B44E4"/>
    <w:rsid w:val="008B5254"/>
    <w:rsid w:val="008C6BA0"/>
    <w:rsid w:val="008D51CF"/>
    <w:rsid w:val="008E0B16"/>
    <w:rsid w:val="008E3D96"/>
    <w:rsid w:val="008F04C3"/>
    <w:rsid w:val="008F2B62"/>
    <w:rsid w:val="008F3319"/>
    <w:rsid w:val="008F7B76"/>
    <w:rsid w:val="008F7E6A"/>
    <w:rsid w:val="00900578"/>
    <w:rsid w:val="0090326C"/>
    <w:rsid w:val="00907269"/>
    <w:rsid w:val="00910A8E"/>
    <w:rsid w:val="009166AC"/>
    <w:rsid w:val="00923AE7"/>
    <w:rsid w:val="00937E74"/>
    <w:rsid w:val="00941854"/>
    <w:rsid w:val="00943DEF"/>
    <w:rsid w:val="0095348D"/>
    <w:rsid w:val="00962D50"/>
    <w:rsid w:val="00973EC3"/>
    <w:rsid w:val="00980193"/>
    <w:rsid w:val="00980A2E"/>
    <w:rsid w:val="009872C0"/>
    <w:rsid w:val="009A16EE"/>
    <w:rsid w:val="009A538E"/>
    <w:rsid w:val="009A70E1"/>
    <w:rsid w:val="009C015B"/>
    <w:rsid w:val="009C4127"/>
    <w:rsid w:val="009F5580"/>
    <w:rsid w:val="00A11745"/>
    <w:rsid w:val="00A67420"/>
    <w:rsid w:val="00A718AC"/>
    <w:rsid w:val="00A820B4"/>
    <w:rsid w:val="00A92F09"/>
    <w:rsid w:val="00AA413E"/>
    <w:rsid w:val="00AB015F"/>
    <w:rsid w:val="00AB1F1E"/>
    <w:rsid w:val="00AC3CE6"/>
    <w:rsid w:val="00AE6822"/>
    <w:rsid w:val="00AE7BFD"/>
    <w:rsid w:val="00AF3715"/>
    <w:rsid w:val="00B01159"/>
    <w:rsid w:val="00B04114"/>
    <w:rsid w:val="00B24ED7"/>
    <w:rsid w:val="00B27C93"/>
    <w:rsid w:val="00B32249"/>
    <w:rsid w:val="00B55A43"/>
    <w:rsid w:val="00B656CC"/>
    <w:rsid w:val="00B700A8"/>
    <w:rsid w:val="00B71769"/>
    <w:rsid w:val="00B80385"/>
    <w:rsid w:val="00BA6ACB"/>
    <w:rsid w:val="00BB3078"/>
    <w:rsid w:val="00BB61A9"/>
    <w:rsid w:val="00BC57DC"/>
    <w:rsid w:val="00BF27B1"/>
    <w:rsid w:val="00BF3DF3"/>
    <w:rsid w:val="00BF6430"/>
    <w:rsid w:val="00C03A1A"/>
    <w:rsid w:val="00C10A39"/>
    <w:rsid w:val="00C12B29"/>
    <w:rsid w:val="00C16A02"/>
    <w:rsid w:val="00C32AA8"/>
    <w:rsid w:val="00C33E4B"/>
    <w:rsid w:val="00C4396B"/>
    <w:rsid w:val="00C4782D"/>
    <w:rsid w:val="00C673A1"/>
    <w:rsid w:val="00C77631"/>
    <w:rsid w:val="00C92BC8"/>
    <w:rsid w:val="00CA3C24"/>
    <w:rsid w:val="00CB0CB2"/>
    <w:rsid w:val="00CB44C2"/>
    <w:rsid w:val="00CB7820"/>
    <w:rsid w:val="00CC5242"/>
    <w:rsid w:val="00CE03BC"/>
    <w:rsid w:val="00CE72B5"/>
    <w:rsid w:val="00CE7950"/>
    <w:rsid w:val="00CF736E"/>
    <w:rsid w:val="00D00D24"/>
    <w:rsid w:val="00D04A39"/>
    <w:rsid w:val="00D05227"/>
    <w:rsid w:val="00D155FA"/>
    <w:rsid w:val="00D15F35"/>
    <w:rsid w:val="00D30706"/>
    <w:rsid w:val="00D30EBB"/>
    <w:rsid w:val="00D427BC"/>
    <w:rsid w:val="00D46A6B"/>
    <w:rsid w:val="00D46F6C"/>
    <w:rsid w:val="00D572EE"/>
    <w:rsid w:val="00D62394"/>
    <w:rsid w:val="00DA507D"/>
    <w:rsid w:val="00DC0D49"/>
    <w:rsid w:val="00DC2189"/>
    <w:rsid w:val="00DC7DF1"/>
    <w:rsid w:val="00DD1456"/>
    <w:rsid w:val="00DD3E65"/>
    <w:rsid w:val="00DD6CC2"/>
    <w:rsid w:val="00DE7801"/>
    <w:rsid w:val="00DF7948"/>
    <w:rsid w:val="00E00470"/>
    <w:rsid w:val="00E15051"/>
    <w:rsid w:val="00E22226"/>
    <w:rsid w:val="00E244C9"/>
    <w:rsid w:val="00E24731"/>
    <w:rsid w:val="00E3612D"/>
    <w:rsid w:val="00E422DE"/>
    <w:rsid w:val="00E475BA"/>
    <w:rsid w:val="00E54C36"/>
    <w:rsid w:val="00E71FE5"/>
    <w:rsid w:val="00E835FE"/>
    <w:rsid w:val="00E916D1"/>
    <w:rsid w:val="00E97200"/>
    <w:rsid w:val="00EA54C2"/>
    <w:rsid w:val="00EB3BC4"/>
    <w:rsid w:val="00EC4D9E"/>
    <w:rsid w:val="00EC7D5E"/>
    <w:rsid w:val="00EE2773"/>
    <w:rsid w:val="00EE2A7D"/>
    <w:rsid w:val="00EE4B29"/>
    <w:rsid w:val="00EE7B16"/>
    <w:rsid w:val="00EF7D00"/>
    <w:rsid w:val="00F14CF6"/>
    <w:rsid w:val="00F3547E"/>
    <w:rsid w:val="00F36448"/>
    <w:rsid w:val="00F44769"/>
    <w:rsid w:val="00F54502"/>
    <w:rsid w:val="00F704FF"/>
    <w:rsid w:val="00F70C0F"/>
    <w:rsid w:val="00F77AC7"/>
    <w:rsid w:val="00F8121B"/>
    <w:rsid w:val="00F90C51"/>
    <w:rsid w:val="00FB129F"/>
    <w:rsid w:val="00FB2C27"/>
    <w:rsid w:val="00FE10BC"/>
    <w:rsid w:val="00FE75CC"/>
    <w:rsid w:val="00FF1199"/>
    <w:rsid w:val="00FF2EBA"/>
    <w:rsid w:val="00FF7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5997"/>
  <w15:docId w15:val="{D280C856-63DC-449A-B807-FAB8881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1" w:lineRule="auto"/>
      <w:ind w:left="24"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numPr>
        <w:numId w:val="9"/>
      </w:numPr>
      <w:spacing w:after="4" w:line="266" w:lineRule="auto"/>
      <w:ind w:left="17" w:hanging="3"/>
      <w:outlineLvl w:val="0"/>
    </w:pPr>
    <w:rPr>
      <w:rFonts w:ascii="Times New Roman" w:eastAsia="Times New Roman" w:hAnsi="Times New Roman" w:cs="Times New Roman"/>
      <w:b/>
      <w:color w:val="000000"/>
      <w:sz w:val="28"/>
    </w:rPr>
  </w:style>
  <w:style w:type="paragraph" w:styleId="Rubrik2">
    <w:name w:val="heading 2"/>
    <w:next w:val="Normal"/>
    <w:link w:val="Rubrik2Char"/>
    <w:uiPriority w:val="9"/>
    <w:unhideWhenUsed/>
    <w:qFormat/>
    <w:pPr>
      <w:keepNext/>
      <w:keepLines/>
      <w:numPr>
        <w:ilvl w:val="1"/>
        <w:numId w:val="9"/>
      </w:numPr>
      <w:spacing w:after="13"/>
      <w:outlineLvl w:val="1"/>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8"/>
    </w:rPr>
  </w:style>
  <w:style w:type="character" w:customStyle="1" w:styleId="Rubrik2Char">
    <w:name w:val="Rubrik 2 Char"/>
    <w:link w:val="Rubrik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DD3E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E65"/>
    <w:rPr>
      <w:rFonts w:ascii="Times New Roman" w:eastAsia="Times New Roman" w:hAnsi="Times New Roman" w:cs="Times New Roman"/>
      <w:color w:val="000000"/>
      <w:sz w:val="24"/>
    </w:rPr>
  </w:style>
  <w:style w:type="paragraph" w:styleId="Innehllsfrteckningsrubrik">
    <w:name w:val="TOC Heading"/>
    <w:basedOn w:val="Rubrik1"/>
    <w:next w:val="Normal"/>
    <w:uiPriority w:val="39"/>
    <w:unhideWhenUsed/>
    <w:qFormat/>
    <w:rsid w:val="00DD3E65"/>
    <w:pPr>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unhideWhenUsed/>
    <w:rsid w:val="00DD3E65"/>
    <w:pPr>
      <w:spacing w:after="100"/>
      <w:ind w:left="0"/>
    </w:pPr>
  </w:style>
  <w:style w:type="paragraph" w:styleId="Innehll2">
    <w:name w:val="toc 2"/>
    <w:basedOn w:val="Normal"/>
    <w:next w:val="Normal"/>
    <w:autoRedefine/>
    <w:uiPriority w:val="39"/>
    <w:unhideWhenUsed/>
    <w:rsid w:val="00DD3E65"/>
    <w:pPr>
      <w:spacing w:after="100"/>
      <w:ind w:left="240"/>
    </w:pPr>
  </w:style>
  <w:style w:type="character" w:styleId="Hyperlnk">
    <w:name w:val="Hyperlink"/>
    <w:basedOn w:val="Standardstycketeckensnitt"/>
    <w:uiPriority w:val="99"/>
    <w:unhideWhenUsed/>
    <w:rsid w:val="00DD3E65"/>
    <w:rPr>
      <w:color w:val="0563C1" w:themeColor="hyperlink"/>
      <w:u w:val="single"/>
    </w:rPr>
  </w:style>
  <w:style w:type="paragraph" w:styleId="Ballongtext">
    <w:name w:val="Balloon Text"/>
    <w:basedOn w:val="Normal"/>
    <w:link w:val="BallongtextChar"/>
    <w:uiPriority w:val="99"/>
    <w:semiHidden/>
    <w:unhideWhenUsed/>
    <w:rsid w:val="00EE2A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2A7D"/>
    <w:rPr>
      <w:rFonts w:ascii="Segoe UI" w:eastAsia="Times New Roman" w:hAnsi="Segoe UI" w:cs="Segoe UI"/>
      <w:color w:val="000000"/>
      <w:sz w:val="18"/>
      <w:szCs w:val="18"/>
    </w:rPr>
  </w:style>
  <w:style w:type="paragraph" w:styleId="Liststycke">
    <w:name w:val="List Paragraph"/>
    <w:basedOn w:val="Normal"/>
    <w:uiPriority w:val="34"/>
    <w:qFormat/>
    <w:rsid w:val="00537E52"/>
    <w:pPr>
      <w:ind w:left="720"/>
      <w:contextualSpacing/>
    </w:pPr>
  </w:style>
  <w:style w:type="paragraph" w:customStyle="1" w:styleId="Default">
    <w:name w:val="Default"/>
    <w:rsid w:val="003B6C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90326C"/>
    <w:pPr>
      <w:spacing w:before="100" w:beforeAutospacing="1" w:after="100" w:afterAutospacing="1" w:line="240" w:lineRule="auto"/>
      <w:ind w:left="0" w:firstLine="0"/>
    </w:pPr>
    <w:rPr>
      <w:rFonts w:ascii="Work Sans" w:hAnsi="Work Sans"/>
      <w:szCs w:val="24"/>
    </w:rPr>
  </w:style>
  <w:style w:type="table" w:styleId="Tabellrutnt">
    <w:name w:val="Table Grid"/>
    <w:basedOn w:val="Normaltabell"/>
    <w:uiPriority w:val="39"/>
    <w:rsid w:val="00BB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FF2EBA"/>
    <w:pPr>
      <w:spacing w:after="0" w:line="360" w:lineRule="atLeast"/>
      <w:ind w:left="0" w:firstLine="0"/>
    </w:pPr>
    <w:rPr>
      <w:color w:val="auto"/>
      <w:szCs w:val="24"/>
    </w:rPr>
  </w:style>
  <w:style w:type="character" w:styleId="Stark">
    <w:name w:val="Strong"/>
    <w:basedOn w:val="Standardstycketeckensnitt"/>
    <w:uiPriority w:val="22"/>
    <w:qFormat/>
    <w:rsid w:val="00B700A8"/>
    <w:rPr>
      <w:b/>
      <w:bCs/>
    </w:rPr>
  </w:style>
  <w:style w:type="character" w:styleId="Kommentarsreferens">
    <w:name w:val="annotation reference"/>
    <w:basedOn w:val="Standardstycketeckensnitt"/>
    <w:uiPriority w:val="99"/>
    <w:semiHidden/>
    <w:unhideWhenUsed/>
    <w:rsid w:val="008B5254"/>
    <w:rPr>
      <w:sz w:val="16"/>
      <w:szCs w:val="16"/>
    </w:rPr>
  </w:style>
  <w:style w:type="paragraph" w:styleId="Kommentarer">
    <w:name w:val="annotation text"/>
    <w:basedOn w:val="Normal"/>
    <w:link w:val="KommentarerChar"/>
    <w:uiPriority w:val="99"/>
    <w:semiHidden/>
    <w:unhideWhenUsed/>
    <w:rsid w:val="008B5254"/>
    <w:pPr>
      <w:spacing w:line="240" w:lineRule="auto"/>
    </w:pPr>
    <w:rPr>
      <w:sz w:val="20"/>
      <w:szCs w:val="20"/>
    </w:rPr>
  </w:style>
  <w:style w:type="character" w:customStyle="1" w:styleId="KommentarerChar">
    <w:name w:val="Kommentarer Char"/>
    <w:basedOn w:val="Standardstycketeckensnitt"/>
    <w:link w:val="Kommentarer"/>
    <w:uiPriority w:val="99"/>
    <w:semiHidden/>
    <w:rsid w:val="008B5254"/>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8B5254"/>
    <w:rPr>
      <w:b/>
      <w:bCs/>
    </w:rPr>
  </w:style>
  <w:style w:type="character" w:customStyle="1" w:styleId="KommentarsmneChar">
    <w:name w:val="Kommentarsämne Char"/>
    <w:basedOn w:val="KommentarerChar"/>
    <w:link w:val="Kommentarsmne"/>
    <w:uiPriority w:val="99"/>
    <w:semiHidden/>
    <w:rsid w:val="008B5254"/>
    <w:rPr>
      <w:rFonts w:ascii="Times New Roman" w:eastAsia="Times New Roman" w:hAnsi="Times New Roman" w:cs="Times New Roman"/>
      <w:b/>
      <w:bCs/>
      <w:color w:val="000000"/>
      <w:sz w:val="20"/>
      <w:szCs w:val="20"/>
    </w:rPr>
  </w:style>
  <w:style w:type="table" w:customStyle="1" w:styleId="Tabellrutnt1">
    <w:name w:val="Tabellrutnät1"/>
    <w:basedOn w:val="Normaltabell"/>
    <w:next w:val="Tabellrutnt"/>
    <w:uiPriority w:val="39"/>
    <w:rsid w:val="0023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A54C2"/>
    <w:pPr>
      <w:spacing w:after="0" w:line="240" w:lineRule="auto"/>
      <w:ind w:left="24"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107">
      <w:bodyDiv w:val="1"/>
      <w:marLeft w:val="0"/>
      <w:marRight w:val="0"/>
      <w:marTop w:val="0"/>
      <w:marBottom w:val="0"/>
      <w:divBdr>
        <w:top w:val="none" w:sz="0" w:space="0" w:color="auto"/>
        <w:left w:val="none" w:sz="0" w:space="0" w:color="auto"/>
        <w:bottom w:val="none" w:sz="0" w:space="0" w:color="auto"/>
        <w:right w:val="none" w:sz="0" w:space="0" w:color="auto"/>
      </w:divBdr>
    </w:div>
    <w:div w:id="247662996">
      <w:bodyDiv w:val="1"/>
      <w:marLeft w:val="0"/>
      <w:marRight w:val="0"/>
      <w:marTop w:val="0"/>
      <w:marBottom w:val="0"/>
      <w:divBdr>
        <w:top w:val="none" w:sz="0" w:space="0" w:color="auto"/>
        <w:left w:val="none" w:sz="0" w:space="0" w:color="auto"/>
        <w:bottom w:val="none" w:sz="0" w:space="0" w:color="auto"/>
        <w:right w:val="none" w:sz="0" w:space="0" w:color="auto"/>
      </w:divBdr>
    </w:div>
    <w:div w:id="310793348">
      <w:bodyDiv w:val="1"/>
      <w:marLeft w:val="0"/>
      <w:marRight w:val="0"/>
      <w:marTop w:val="0"/>
      <w:marBottom w:val="0"/>
      <w:divBdr>
        <w:top w:val="none" w:sz="0" w:space="0" w:color="auto"/>
        <w:left w:val="none" w:sz="0" w:space="0" w:color="auto"/>
        <w:bottom w:val="none" w:sz="0" w:space="0" w:color="auto"/>
        <w:right w:val="none" w:sz="0" w:space="0" w:color="auto"/>
      </w:divBdr>
    </w:div>
    <w:div w:id="494223697">
      <w:bodyDiv w:val="1"/>
      <w:marLeft w:val="0"/>
      <w:marRight w:val="0"/>
      <w:marTop w:val="0"/>
      <w:marBottom w:val="0"/>
      <w:divBdr>
        <w:top w:val="none" w:sz="0" w:space="0" w:color="auto"/>
        <w:left w:val="none" w:sz="0" w:space="0" w:color="auto"/>
        <w:bottom w:val="none" w:sz="0" w:space="0" w:color="auto"/>
        <w:right w:val="none" w:sz="0" w:space="0" w:color="auto"/>
      </w:divBdr>
    </w:div>
    <w:div w:id="1140343882">
      <w:bodyDiv w:val="1"/>
      <w:marLeft w:val="0"/>
      <w:marRight w:val="0"/>
      <w:marTop w:val="0"/>
      <w:marBottom w:val="0"/>
      <w:divBdr>
        <w:top w:val="none" w:sz="0" w:space="0" w:color="auto"/>
        <w:left w:val="none" w:sz="0" w:space="0" w:color="auto"/>
        <w:bottom w:val="none" w:sz="0" w:space="0" w:color="auto"/>
        <w:right w:val="none" w:sz="0" w:space="0" w:color="auto"/>
      </w:divBdr>
      <w:divsChild>
        <w:div w:id="1423647388">
          <w:marLeft w:val="0"/>
          <w:marRight w:val="0"/>
          <w:marTop w:val="0"/>
          <w:marBottom w:val="0"/>
          <w:divBdr>
            <w:top w:val="none" w:sz="0" w:space="0" w:color="auto"/>
            <w:left w:val="none" w:sz="0" w:space="0" w:color="auto"/>
            <w:bottom w:val="none" w:sz="0" w:space="0" w:color="auto"/>
            <w:right w:val="none" w:sz="0" w:space="0" w:color="auto"/>
          </w:divBdr>
          <w:divsChild>
            <w:div w:id="317656417">
              <w:marLeft w:val="0"/>
              <w:marRight w:val="0"/>
              <w:marTop w:val="0"/>
              <w:marBottom w:val="0"/>
              <w:divBdr>
                <w:top w:val="none" w:sz="0" w:space="0" w:color="auto"/>
                <w:left w:val="none" w:sz="0" w:space="0" w:color="auto"/>
                <w:bottom w:val="none" w:sz="0" w:space="0" w:color="auto"/>
                <w:right w:val="none" w:sz="0" w:space="0" w:color="auto"/>
              </w:divBdr>
              <w:divsChild>
                <w:div w:id="1836800173">
                  <w:marLeft w:val="0"/>
                  <w:marRight w:val="0"/>
                  <w:marTop w:val="0"/>
                  <w:marBottom w:val="0"/>
                  <w:divBdr>
                    <w:top w:val="none" w:sz="0" w:space="0" w:color="auto"/>
                    <w:left w:val="none" w:sz="0" w:space="0" w:color="auto"/>
                    <w:bottom w:val="none" w:sz="0" w:space="0" w:color="auto"/>
                    <w:right w:val="none" w:sz="0" w:space="0" w:color="auto"/>
                  </w:divBdr>
                  <w:divsChild>
                    <w:div w:id="1903710603">
                      <w:marLeft w:val="-225"/>
                      <w:marRight w:val="-225"/>
                      <w:marTop w:val="0"/>
                      <w:marBottom w:val="0"/>
                      <w:divBdr>
                        <w:top w:val="none" w:sz="0" w:space="0" w:color="auto"/>
                        <w:left w:val="none" w:sz="0" w:space="0" w:color="auto"/>
                        <w:bottom w:val="none" w:sz="0" w:space="0" w:color="auto"/>
                        <w:right w:val="none" w:sz="0" w:space="0" w:color="auto"/>
                      </w:divBdr>
                      <w:divsChild>
                        <w:div w:id="274168246">
                          <w:marLeft w:val="0"/>
                          <w:marRight w:val="0"/>
                          <w:marTop w:val="0"/>
                          <w:marBottom w:val="0"/>
                          <w:divBdr>
                            <w:top w:val="none" w:sz="0" w:space="0" w:color="auto"/>
                            <w:left w:val="none" w:sz="0" w:space="0" w:color="auto"/>
                            <w:bottom w:val="none" w:sz="0" w:space="0" w:color="auto"/>
                            <w:right w:val="none" w:sz="0" w:space="0" w:color="auto"/>
                          </w:divBdr>
                          <w:divsChild>
                            <w:div w:id="553390552">
                              <w:marLeft w:val="0"/>
                              <w:marRight w:val="0"/>
                              <w:marTop w:val="0"/>
                              <w:marBottom w:val="0"/>
                              <w:divBdr>
                                <w:top w:val="none" w:sz="0" w:space="0" w:color="auto"/>
                                <w:left w:val="none" w:sz="0" w:space="0" w:color="auto"/>
                                <w:bottom w:val="none" w:sz="0" w:space="0" w:color="auto"/>
                                <w:right w:val="none" w:sz="0" w:space="0" w:color="auto"/>
                              </w:divBdr>
                              <w:divsChild>
                                <w:div w:id="939685480">
                                  <w:marLeft w:val="0"/>
                                  <w:marRight w:val="0"/>
                                  <w:marTop w:val="0"/>
                                  <w:marBottom w:val="0"/>
                                  <w:divBdr>
                                    <w:top w:val="none" w:sz="0" w:space="0" w:color="auto"/>
                                    <w:left w:val="none" w:sz="0" w:space="0" w:color="auto"/>
                                    <w:bottom w:val="none" w:sz="0" w:space="0" w:color="auto"/>
                                    <w:right w:val="none" w:sz="0" w:space="0" w:color="auto"/>
                                  </w:divBdr>
                                  <w:divsChild>
                                    <w:div w:id="472983539">
                                      <w:marLeft w:val="0"/>
                                      <w:marRight w:val="0"/>
                                      <w:marTop w:val="0"/>
                                      <w:marBottom w:val="240"/>
                                      <w:divBdr>
                                        <w:top w:val="single" w:sz="36" w:space="0" w:color="auto"/>
                                        <w:left w:val="none" w:sz="0" w:space="0" w:color="auto"/>
                                        <w:bottom w:val="none" w:sz="0" w:space="0" w:color="auto"/>
                                        <w:right w:val="none" w:sz="0" w:space="0" w:color="auto"/>
                                      </w:divBdr>
                                      <w:divsChild>
                                        <w:div w:id="16127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11619">
      <w:bodyDiv w:val="1"/>
      <w:marLeft w:val="0"/>
      <w:marRight w:val="0"/>
      <w:marTop w:val="0"/>
      <w:marBottom w:val="0"/>
      <w:divBdr>
        <w:top w:val="none" w:sz="0" w:space="0" w:color="auto"/>
        <w:left w:val="none" w:sz="0" w:space="0" w:color="auto"/>
        <w:bottom w:val="none" w:sz="0" w:space="0" w:color="auto"/>
        <w:right w:val="none" w:sz="0" w:space="0" w:color="auto"/>
      </w:divBdr>
    </w:div>
    <w:div w:id="1573731668">
      <w:bodyDiv w:val="1"/>
      <w:marLeft w:val="0"/>
      <w:marRight w:val="0"/>
      <w:marTop w:val="0"/>
      <w:marBottom w:val="0"/>
      <w:divBdr>
        <w:top w:val="none" w:sz="0" w:space="0" w:color="auto"/>
        <w:left w:val="none" w:sz="0" w:space="0" w:color="auto"/>
        <w:bottom w:val="none" w:sz="0" w:space="0" w:color="auto"/>
        <w:right w:val="none" w:sz="0" w:space="0" w:color="auto"/>
      </w:divBdr>
    </w:div>
    <w:div w:id="1621455122">
      <w:bodyDiv w:val="1"/>
      <w:marLeft w:val="0"/>
      <w:marRight w:val="0"/>
      <w:marTop w:val="0"/>
      <w:marBottom w:val="0"/>
      <w:divBdr>
        <w:top w:val="none" w:sz="0" w:space="0" w:color="auto"/>
        <w:left w:val="none" w:sz="0" w:space="0" w:color="auto"/>
        <w:bottom w:val="none" w:sz="0" w:space="0" w:color="auto"/>
        <w:right w:val="none" w:sz="0" w:space="0" w:color="auto"/>
      </w:divBdr>
    </w:div>
    <w:div w:id="1790709560">
      <w:bodyDiv w:val="1"/>
      <w:marLeft w:val="0"/>
      <w:marRight w:val="0"/>
      <w:marTop w:val="0"/>
      <w:marBottom w:val="0"/>
      <w:divBdr>
        <w:top w:val="none" w:sz="0" w:space="0" w:color="auto"/>
        <w:left w:val="none" w:sz="0" w:space="0" w:color="auto"/>
        <w:bottom w:val="none" w:sz="0" w:space="0" w:color="auto"/>
        <w:right w:val="none" w:sz="0" w:space="0" w:color="auto"/>
      </w:divBdr>
    </w:div>
    <w:div w:id="1860579270">
      <w:bodyDiv w:val="1"/>
      <w:marLeft w:val="0"/>
      <w:marRight w:val="0"/>
      <w:marTop w:val="0"/>
      <w:marBottom w:val="0"/>
      <w:divBdr>
        <w:top w:val="none" w:sz="0" w:space="0" w:color="auto"/>
        <w:left w:val="none" w:sz="0" w:space="0" w:color="auto"/>
        <w:bottom w:val="none" w:sz="0" w:space="0" w:color="auto"/>
        <w:right w:val="none" w:sz="0" w:space="0" w:color="auto"/>
      </w:divBdr>
    </w:div>
    <w:div w:id="1974285290">
      <w:bodyDiv w:val="1"/>
      <w:marLeft w:val="0"/>
      <w:marRight w:val="0"/>
      <w:marTop w:val="0"/>
      <w:marBottom w:val="0"/>
      <w:divBdr>
        <w:top w:val="none" w:sz="0" w:space="0" w:color="auto"/>
        <w:left w:val="none" w:sz="0" w:space="0" w:color="auto"/>
        <w:bottom w:val="none" w:sz="0" w:space="0" w:color="auto"/>
        <w:right w:val="none" w:sz="0" w:space="0" w:color="auto"/>
      </w:divBdr>
      <w:divsChild>
        <w:div w:id="878124984">
          <w:marLeft w:val="0"/>
          <w:marRight w:val="0"/>
          <w:marTop w:val="0"/>
          <w:marBottom w:val="0"/>
          <w:divBdr>
            <w:top w:val="none" w:sz="0" w:space="0" w:color="auto"/>
            <w:left w:val="none" w:sz="0" w:space="0" w:color="auto"/>
            <w:bottom w:val="none" w:sz="0" w:space="0" w:color="auto"/>
            <w:right w:val="none" w:sz="0" w:space="0" w:color="auto"/>
          </w:divBdr>
          <w:divsChild>
            <w:div w:id="1736203572">
              <w:marLeft w:val="0"/>
              <w:marRight w:val="0"/>
              <w:marTop w:val="0"/>
              <w:marBottom w:val="0"/>
              <w:divBdr>
                <w:top w:val="none" w:sz="0" w:space="0" w:color="auto"/>
                <w:left w:val="none" w:sz="0" w:space="0" w:color="auto"/>
                <w:bottom w:val="none" w:sz="0" w:space="0" w:color="auto"/>
                <w:right w:val="none" w:sz="0" w:space="0" w:color="auto"/>
              </w:divBdr>
              <w:divsChild>
                <w:div w:id="1583832750">
                  <w:marLeft w:val="0"/>
                  <w:marRight w:val="0"/>
                  <w:marTop w:val="0"/>
                  <w:marBottom w:val="0"/>
                  <w:divBdr>
                    <w:top w:val="none" w:sz="0" w:space="0" w:color="auto"/>
                    <w:left w:val="none" w:sz="0" w:space="0" w:color="auto"/>
                    <w:bottom w:val="none" w:sz="0" w:space="0" w:color="auto"/>
                    <w:right w:val="none" w:sz="0" w:space="0" w:color="auto"/>
                  </w:divBdr>
                  <w:divsChild>
                    <w:div w:id="61804264">
                      <w:marLeft w:val="0"/>
                      <w:marRight w:val="0"/>
                      <w:marTop w:val="0"/>
                      <w:marBottom w:val="0"/>
                      <w:divBdr>
                        <w:top w:val="none" w:sz="0" w:space="0" w:color="auto"/>
                        <w:left w:val="none" w:sz="0" w:space="0" w:color="auto"/>
                        <w:bottom w:val="none" w:sz="0" w:space="0" w:color="auto"/>
                        <w:right w:val="none" w:sz="0" w:space="0" w:color="auto"/>
                      </w:divBdr>
                      <w:divsChild>
                        <w:div w:id="1155873219">
                          <w:marLeft w:val="0"/>
                          <w:marRight w:val="0"/>
                          <w:marTop w:val="0"/>
                          <w:marBottom w:val="0"/>
                          <w:divBdr>
                            <w:top w:val="none" w:sz="0" w:space="0" w:color="auto"/>
                            <w:left w:val="none" w:sz="0" w:space="0" w:color="auto"/>
                            <w:bottom w:val="none" w:sz="0" w:space="0" w:color="auto"/>
                            <w:right w:val="none" w:sz="0" w:space="0" w:color="auto"/>
                          </w:divBdr>
                          <w:divsChild>
                            <w:div w:id="1499033116">
                              <w:marLeft w:val="0"/>
                              <w:marRight w:val="0"/>
                              <w:marTop w:val="0"/>
                              <w:marBottom w:val="0"/>
                              <w:divBdr>
                                <w:top w:val="none" w:sz="0" w:space="0" w:color="auto"/>
                                <w:left w:val="none" w:sz="0" w:space="0" w:color="auto"/>
                                <w:bottom w:val="none" w:sz="0" w:space="0" w:color="auto"/>
                                <w:right w:val="none" w:sz="0" w:space="0" w:color="auto"/>
                              </w:divBdr>
                              <w:divsChild>
                                <w:div w:id="1546288466">
                                  <w:marLeft w:val="0"/>
                                  <w:marRight w:val="0"/>
                                  <w:marTop w:val="0"/>
                                  <w:marBottom w:val="0"/>
                                  <w:divBdr>
                                    <w:top w:val="none" w:sz="0" w:space="0" w:color="auto"/>
                                    <w:left w:val="none" w:sz="0" w:space="0" w:color="auto"/>
                                    <w:bottom w:val="none" w:sz="0" w:space="0" w:color="auto"/>
                                    <w:right w:val="none" w:sz="0" w:space="0" w:color="auto"/>
                                  </w:divBdr>
                                  <w:divsChild>
                                    <w:div w:id="2712775">
                                      <w:marLeft w:val="0"/>
                                      <w:marRight w:val="0"/>
                                      <w:marTop w:val="0"/>
                                      <w:marBottom w:val="0"/>
                                      <w:divBdr>
                                        <w:top w:val="none" w:sz="0" w:space="0" w:color="auto"/>
                                        <w:left w:val="none" w:sz="0" w:space="0" w:color="auto"/>
                                        <w:bottom w:val="none" w:sz="0" w:space="0" w:color="auto"/>
                                        <w:right w:val="none" w:sz="0" w:space="0" w:color="auto"/>
                                      </w:divBdr>
                                      <w:divsChild>
                                        <w:div w:id="854609502">
                                          <w:marLeft w:val="0"/>
                                          <w:marRight w:val="0"/>
                                          <w:marTop w:val="0"/>
                                          <w:marBottom w:val="0"/>
                                          <w:divBdr>
                                            <w:top w:val="none" w:sz="0" w:space="0" w:color="auto"/>
                                            <w:left w:val="none" w:sz="0" w:space="0" w:color="auto"/>
                                            <w:bottom w:val="none" w:sz="0" w:space="0" w:color="auto"/>
                                            <w:right w:val="none" w:sz="0" w:space="0" w:color="auto"/>
                                          </w:divBdr>
                                          <w:divsChild>
                                            <w:div w:id="843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357972">
      <w:bodyDiv w:val="1"/>
      <w:marLeft w:val="0"/>
      <w:marRight w:val="0"/>
      <w:marTop w:val="0"/>
      <w:marBottom w:val="0"/>
      <w:divBdr>
        <w:top w:val="none" w:sz="0" w:space="0" w:color="auto"/>
        <w:left w:val="none" w:sz="0" w:space="0" w:color="auto"/>
        <w:bottom w:val="none" w:sz="0" w:space="0" w:color="auto"/>
        <w:right w:val="none" w:sz="0" w:space="0" w:color="auto"/>
      </w:divBdr>
    </w:div>
    <w:div w:id="2073238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ronneby.se"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akroaktiverat__Microsoft_Excel-kalkylblad1.xlsm"/></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kalkylblad10.xlsx"/><Relationship Id="rId2" Type="http://schemas.microsoft.com/office/2011/relationships/chartColorStyle" Target="colors6.xml"/><Relationship Id="rId1" Type="http://schemas.microsoft.com/office/2011/relationships/chartStyle" Target="style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akroaktiverat__Microsoft_Excel-kalkylblad2.xlsm"/></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kalkylblad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kalkylblad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kalkylblad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kalkylblad6.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kalkylblad7.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kalkylblad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kalkylblad9.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94525547445281"/>
          <c:y val="3.7671232876713222E-2"/>
          <c:w val="0.55905569285591161"/>
          <c:h val="0.7891786215079275"/>
        </c:manualLayout>
      </c:layout>
      <c:barChart>
        <c:barDir val="bar"/>
        <c:grouping val="clustered"/>
        <c:varyColors val="0"/>
        <c:ser>
          <c:idx val="0"/>
          <c:order val="0"/>
          <c:tx>
            <c:strRef>
              <c:f>Blad1!$B$1</c:f>
              <c:strCache>
                <c:ptCount val="1"/>
                <c:pt idx="0">
                  <c:v>Ronneby</c:v>
                </c:pt>
              </c:strCache>
            </c:strRef>
          </c:tx>
          <c:invertIfNegative val="0"/>
          <c:dLbls>
            <c:spPr>
              <a:noFill/>
              <a:ln>
                <a:noFill/>
              </a:ln>
              <a:effectLst/>
            </c:spPr>
            <c:txPr>
              <a:bodyPr/>
              <a:lstStyle/>
              <a:p>
                <a:pPr>
                  <a:defRPr sz="1050"/>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Blad1!$A$2:$A$6</c:f>
              <c:strCache>
                <c:ptCount val="5"/>
                <c:pt idx="0">
                  <c:v>Är sammantaget nöjd med äldreboendet</c:v>
                </c:pt>
                <c:pt idx="1">
                  <c:v>Har lätt att få kontakt med personalen på äldreboendet vid behov</c:v>
                </c:pt>
                <c:pt idx="2">
                  <c:v>Känner förtroende för personalen</c:v>
                </c:pt>
                <c:pt idx="3">
                  <c:v>Känner sig trygg på sitt äldreboende</c:v>
                </c:pt>
                <c:pt idx="4">
                  <c:v>Får bra bemötande från personalen</c:v>
                </c:pt>
              </c:strCache>
            </c:strRef>
          </c:cat>
          <c:val>
            <c:numRef>
              <c:f>Blad1!$B$2:$B$6</c:f>
              <c:numCache>
                <c:formatCode>General</c:formatCode>
                <c:ptCount val="5"/>
                <c:pt idx="0">
                  <c:v>78</c:v>
                </c:pt>
                <c:pt idx="1">
                  <c:v>81</c:v>
                </c:pt>
                <c:pt idx="2">
                  <c:v>87</c:v>
                </c:pt>
                <c:pt idx="3">
                  <c:v>90</c:v>
                </c:pt>
                <c:pt idx="4">
                  <c:v>95</c:v>
                </c:pt>
              </c:numCache>
            </c:numRef>
          </c:val>
          <c:extLst xmlns:c16r2="http://schemas.microsoft.com/office/drawing/2015/06/chart">
            <c:ext xmlns:c16="http://schemas.microsoft.com/office/drawing/2014/chart" uri="{C3380CC4-5D6E-409C-BE32-E72D297353CC}">
              <c16:uniqueId val="{00000000-D1B5-4535-B216-8E7FE6125C3B}"/>
            </c:ext>
          </c:extLst>
        </c:ser>
        <c:dLbls>
          <c:showLegendKey val="0"/>
          <c:showVal val="0"/>
          <c:showCatName val="0"/>
          <c:showSerName val="0"/>
          <c:showPercent val="0"/>
          <c:showBubbleSize val="0"/>
        </c:dLbls>
        <c:gapWidth val="100"/>
        <c:axId val="611263112"/>
        <c:axId val="611264680"/>
      </c:barChart>
      <c:catAx>
        <c:axId val="611263112"/>
        <c:scaling>
          <c:orientation val="minMax"/>
        </c:scaling>
        <c:delete val="1"/>
        <c:axPos val="l"/>
        <c:numFmt formatCode="000\ 00" sourceLinked="0"/>
        <c:majorTickMark val="in"/>
        <c:minorTickMark val="none"/>
        <c:tickLblPos val="none"/>
        <c:crossAx val="611264680"/>
        <c:crosses val="autoZero"/>
        <c:auto val="1"/>
        <c:lblAlgn val="l"/>
        <c:lblOffset val="100"/>
        <c:noMultiLvlLbl val="0"/>
      </c:catAx>
      <c:valAx>
        <c:axId val="611264680"/>
        <c:scaling>
          <c:orientation val="minMax"/>
          <c:max val="100"/>
          <c:min val="0"/>
        </c:scaling>
        <c:delete val="0"/>
        <c:axPos val="b"/>
        <c:majorGridlines/>
        <c:title>
          <c:tx>
            <c:rich>
              <a:bodyPr/>
              <a:lstStyle/>
              <a:p>
                <a:pPr>
                  <a:defRPr/>
                </a:pPr>
                <a:r>
                  <a:rPr lang="sv-SE" sz="1050" b="0" dirty="0">
                    <a:latin typeface="Century Gothic" panose="020B0502020202020204" pitchFamily="34" charset="0"/>
                  </a:rPr>
                  <a:t>Procent</a:t>
                </a:r>
              </a:p>
            </c:rich>
          </c:tx>
          <c:layout>
            <c:manualLayout>
              <c:xMode val="edge"/>
              <c:yMode val="edge"/>
              <c:x val="0.88310764846479162"/>
              <c:y val="0.90214529914529962"/>
            </c:manualLayout>
          </c:layout>
          <c:overlay val="0"/>
        </c:title>
        <c:numFmt formatCode="General" sourceLinked="1"/>
        <c:majorTickMark val="none"/>
        <c:minorTickMark val="none"/>
        <c:tickLblPos val="nextTo"/>
        <c:spPr>
          <a:ln w="19050">
            <a:solidFill>
              <a:schemeClr val="tx1"/>
            </a:solidFill>
          </a:ln>
        </c:spPr>
        <c:txPr>
          <a:bodyPr/>
          <a:lstStyle/>
          <a:p>
            <a:pPr>
              <a:defRPr sz="1050"/>
            </a:pPr>
            <a:endParaRPr lang="sv-SE"/>
          </a:p>
        </c:txPr>
        <c:crossAx val="611263112"/>
        <c:crosses val="autoZero"/>
        <c:crossBetween val="between"/>
        <c:majorUnit val="20"/>
      </c:valAx>
      <c:spPr>
        <a:solidFill>
          <a:srgbClr val="FFFFFF"/>
        </a:solidFill>
        <a:ln w="25400" cmpd="sng">
          <a:solidFill>
            <a:schemeClr val="tx1"/>
          </a:solidFill>
        </a:ln>
      </c:spPr>
    </c:plotArea>
    <c:legend>
      <c:legendPos val="b"/>
      <c:overlay val="0"/>
      <c:txPr>
        <a:bodyPr/>
        <a:lstStyle/>
        <a:p>
          <a:pPr>
            <a:defRPr sz="1050">
              <a:latin typeface="Century Gothic" panose="020B0502020202020204" pitchFamily="34" charset="0"/>
            </a:defRPr>
          </a:pPr>
          <a:endParaRPr lang="sv-SE"/>
        </a:p>
      </c:txPr>
    </c:legend>
    <c:plotVisOnly val="1"/>
    <c:dispBlanksAs val="gap"/>
    <c:showDLblsOverMax val="0"/>
  </c:chart>
  <c:spPr>
    <a:solidFill>
      <a:srgbClr val="DAD7CB"/>
    </a:solidFill>
  </c:spPr>
  <c:txPr>
    <a:bodyPr/>
    <a:lstStyle/>
    <a:p>
      <a:pPr algn="just">
        <a:defRPr sz="1800"/>
      </a:pPr>
      <a:endParaRPr lang="sv-SE"/>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Kategorier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Blad1!$A$2:$A$7</c:f>
              <c:strCache>
                <c:ptCount val="6"/>
                <c:pt idx="0">
                  <c:v>Omvårdnad</c:v>
                </c:pt>
                <c:pt idx="1">
                  <c:v>Bemötande</c:v>
                </c:pt>
                <c:pt idx="2">
                  <c:v>Service</c:v>
                </c:pt>
                <c:pt idx="3">
                  <c:v>Avgifter</c:v>
                </c:pt>
                <c:pt idx="4">
                  <c:v>Positiva</c:v>
                </c:pt>
                <c:pt idx="5">
                  <c:v>Information</c:v>
                </c:pt>
              </c:strCache>
            </c:strRef>
          </c:cat>
          <c:val>
            <c:numRef>
              <c:f>Blad1!$B$2:$B$7</c:f>
              <c:numCache>
                <c:formatCode>General</c:formatCode>
                <c:ptCount val="6"/>
                <c:pt idx="0">
                  <c:v>17</c:v>
                </c:pt>
                <c:pt idx="1">
                  <c:v>16</c:v>
                </c:pt>
                <c:pt idx="2">
                  <c:v>1</c:v>
                </c:pt>
                <c:pt idx="3">
                  <c:v>0</c:v>
                </c:pt>
                <c:pt idx="4">
                  <c:v>1</c:v>
                </c:pt>
                <c:pt idx="5">
                  <c:v>0</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Blad1!$A$2:$A$7</c:f>
              <c:strCache>
                <c:ptCount val="6"/>
                <c:pt idx="0">
                  <c:v>Omvårdnad</c:v>
                </c:pt>
                <c:pt idx="1">
                  <c:v>Bemötande</c:v>
                </c:pt>
                <c:pt idx="2">
                  <c:v>Service</c:v>
                </c:pt>
                <c:pt idx="3">
                  <c:v>Avgifter</c:v>
                </c:pt>
                <c:pt idx="4">
                  <c:v>Positiva</c:v>
                </c:pt>
                <c:pt idx="5">
                  <c:v>Information</c:v>
                </c:pt>
              </c:strCache>
            </c:strRef>
          </c:cat>
          <c:val>
            <c:numRef>
              <c:f>Blad1!$C$2:$C$7</c:f>
              <c:numCache>
                <c:formatCode>General</c:formatCode>
                <c:ptCount val="6"/>
                <c:pt idx="0">
                  <c:v>18</c:v>
                </c:pt>
                <c:pt idx="1">
                  <c:v>11</c:v>
                </c:pt>
                <c:pt idx="2">
                  <c:v>12</c:v>
                </c:pt>
                <c:pt idx="3">
                  <c:v>3</c:v>
                </c:pt>
                <c:pt idx="4">
                  <c:v>3</c:v>
                </c:pt>
                <c:pt idx="5">
                  <c:v>5</c:v>
                </c:pt>
              </c:numCache>
            </c:numRef>
          </c:val>
        </c:ser>
        <c:dLbls>
          <c:showLegendKey val="0"/>
          <c:showVal val="0"/>
          <c:showCatName val="0"/>
          <c:showSerName val="0"/>
          <c:showPercent val="0"/>
          <c:showBubbleSize val="0"/>
        </c:dLbls>
        <c:gapWidth val="65"/>
        <c:shape val="box"/>
        <c:axId val="633203232"/>
        <c:axId val="633201664"/>
        <c:axId val="0"/>
      </c:bar3DChart>
      <c:catAx>
        <c:axId val="6332032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201664"/>
        <c:crosses val="autoZero"/>
        <c:auto val="1"/>
        <c:lblAlgn val="ctr"/>
        <c:lblOffset val="100"/>
        <c:noMultiLvlLbl val="0"/>
      </c:catAx>
      <c:valAx>
        <c:axId val="6332016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203232"/>
        <c:crosses val="autoZero"/>
        <c:crossBetween val="between"/>
      </c:valAx>
      <c:spPr>
        <a:noFill/>
        <a:ln>
          <a:noFill/>
        </a:ln>
        <a:effectLst/>
      </c:spPr>
    </c:plotArea>
    <c:legend>
      <c:legendPos val="b"/>
      <c:layout>
        <c:manualLayout>
          <c:xMode val="edge"/>
          <c:yMode val="edge"/>
          <c:x val="0.40164843977836101"/>
          <c:y val="0.91319397575303085"/>
          <c:w val="0.16892516039661709"/>
          <c:h val="6.696475440569928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94525547445281"/>
          <c:y val="3.7671232876713236E-2"/>
          <c:w val="0.55905569285591161"/>
          <c:h val="0.7891786215079275"/>
        </c:manualLayout>
      </c:layout>
      <c:barChart>
        <c:barDir val="bar"/>
        <c:grouping val="clustered"/>
        <c:varyColors val="0"/>
        <c:ser>
          <c:idx val="0"/>
          <c:order val="0"/>
          <c:tx>
            <c:strRef>
              <c:f>Blad1!$B$1</c:f>
              <c:strCache>
                <c:ptCount val="1"/>
                <c:pt idx="0">
                  <c:v>Ronneby</c:v>
                </c:pt>
              </c:strCache>
            </c:strRef>
          </c:tx>
          <c:invertIfNegative val="0"/>
          <c:dLbls>
            <c:spPr>
              <a:noFill/>
              <a:ln>
                <a:noFill/>
              </a:ln>
              <a:effectLst/>
            </c:spPr>
            <c:txPr>
              <a:bodyPr/>
              <a:lstStyle/>
              <a:p>
                <a:pPr>
                  <a:defRPr sz="1050"/>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Blad1!$A$2:$A$6</c:f>
              <c:strCache>
                <c:ptCount val="5"/>
                <c:pt idx="0">
                  <c:v>Vet vart man vänder sig med synpunkter och klagomål</c:v>
                </c:pt>
                <c:pt idx="1">
                  <c:v>Personalen brukar informera om tillfälliga förändringar</c:v>
                </c:pt>
                <c:pt idx="2">
                  <c:v>Har lätt att få träffa läkare vid behov</c:v>
                </c:pt>
                <c:pt idx="3">
                  <c:v>Är nöjd med de aktiviteter som erbjuds på äldreboendet</c:v>
                </c:pt>
                <c:pt idx="4">
                  <c:v>Besväras inte av ensamhet</c:v>
                </c:pt>
              </c:strCache>
            </c:strRef>
          </c:cat>
          <c:val>
            <c:numRef>
              <c:f>Blad1!$B$2:$B$6</c:f>
              <c:numCache>
                <c:formatCode>General</c:formatCode>
                <c:ptCount val="5"/>
                <c:pt idx="0">
                  <c:v>36</c:v>
                </c:pt>
                <c:pt idx="1">
                  <c:v>34</c:v>
                </c:pt>
                <c:pt idx="2">
                  <c:v>32</c:v>
                </c:pt>
                <c:pt idx="3">
                  <c:v>28</c:v>
                </c:pt>
                <c:pt idx="4">
                  <c:v>20</c:v>
                </c:pt>
              </c:numCache>
            </c:numRef>
          </c:val>
          <c:extLst xmlns:c16r2="http://schemas.microsoft.com/office/drawing/2015/06/chart">
            <c:ext xmlns:c16="http://schemas.microsoft.com/office/drawing/2014/chart" uri="{C3380CC4-5D6E-409C-BE32-E72D297353CC}">
              <c16:uniqueId val="{00000000-E31C-48CC-A48E-C74533FBA49B}"/>
            </c:ext>
          </c:extLst>
        </c:ser>
        <c:dLbls>
          <c:showLegendKey val="0"/>
          <c:showVal val="0"/>
          <c:showCatName val="0"/>
          <c:showSerName val="0"/>
          <c:showPercent val="0"/>
          <c:showBubbleSize val="0"/>
        </c:dLbls>
        <c:gapWidth val="100"/>
        <c:axId val="611263504"/>
        <c:axId val="611259192"/>
      </c:barChart>
      <c:catAx>
        <c:axId val="611263504"/>
        <c:scaling>
          <c:orientation val="minMax"/>
        </c:scaling>
        <c:delete val="1"/>
        <c:axPos val="l"/>
        <c:numFmt formatCode="000\ 00" sourceLinked="0"/>
        <c:majorTickMark val="in"/>
        <c:minorTickMark val="none"/>
        <c:tickLblPos val="none"/>
        <c:crossAx val="611259192"/>
        <c:crosses val="autoZero"/>
        <c:auto val="1"/>
        <c:lblAlgn val="l"/>
        <c:lblOffset val="100"/>
        <c:noMultiLvlLbl val="0"/>
      </c:catAx>
      <c:valAx>
        <c:axId val="611259192"/>
        <c:scaling>
          <c:orientation val="minMax"/>
          <c:max val="100"/>
          <c:min val="0"/>
        </c:scaling>
        <c:delete val="0"/>
        <c:axPos val="b"/>
        <c:majorGridlines/>
        <c:title>
          <c:tx>
            <c:rich>
              <a:bodyPr/>
              <a:lstStyle/>
              <a:p>
                <a:pPr>
                  <a:defRPr/>
                </a:pPr>
                <a:r>
                  <a:rPr lang="sv-SE" sz="1050" b="0" dirty="0">
                    <a:latin typeface="Century Gothic" panose="020B0502020202020204" pitchFamily="34" charset="0"/>
                  </a:rPr>
                  <a:t>Procent</a:t>
                </a:r>
              </a:p>
            </c:rich>
          </c:tx>
          <c:layout>
            <c:manualLayout>
              <c:xMode val="edge"/>
              <c:yMode val="edge"/>
              <c:x val="0.88103049365955477"/>
              <c:y val="0.90214529914529962"/>
            </c:manualLayout>
          </c:layout>
          <c:overlay val="0"/>
        </c:title>
        <c:numFmt formatCode="General" sourceLinked="1"/>
        <c:majorTickMark val="none"/>
        <c:minorTickMark val="none"/>
        <c:tickLblPos val="nextTo"/>
        <c:spPr>
          <a:ln w="19050">
            <a:solidFill>
              <a:schemeClr val="tx1"/>
            </a:solidFill>
          </a:ln>
        </c:spPr>
        <c:txPr>
          <a:bodyPr/>
          <a:lstStyle/>
          <a:p>
            <a:pPr>
              <a:defRPr sz="1050"/>
            </a:pPr>
            <a:endParaRPr lang="sv-SE"/>
          </a:p>
        </c:txPr>
        <c:crossAx val="611263504"/>
        <c:crosses val="autoZero"/>
        <c:crossBetween val="between"/>
        <c:majorUnit val="20"/>
      </c:valAx>
      <c:spPr>
        <a:solidFill>
          <a:srgbClr val="FFFFFF"/>
        </a:solidFill>
        <a:ln w="25400">
          <a:solidFill>
            <a:schemeClr val="tx1"/>
          </a:solidFill>
        </a:ln>
      </c:spPr>
    </c:plotArea>
    <c:legend>
      <c:legendPos val="b"/>
      <c:overlay val="0"/>
      <c:txPr>
        <a:bodyPr/>
        <a:lstStyle/>
        <a:p>
          <a:pPr>
            <a:defRPr sz="1050"/>
          </a:pPr>
          <a:endParaRPr lang="sv-SE"/>
        </a:p>
      </c:txPr>
    </c:legend>
    <c:plotVisOnly val="1"/>
    <c:dispBlanksAs val="gap"/>
    <c:showDLblsOverMax val="0"/>
  </c:chart>
  <c:spPr>
    <a:solidFill>
      <a:srgbClr val="DAD7CB"/>
    </a:solidFill>
  </c:spPr>
  <c:txPr>
    <a:bodyPr/>
    <a:lstStyle/>
    <a:p>
      <a:pPr algn="just">
        <a:defRPr sz="1800"/>
      </a:pPr>
      <a:endParaRPr lang="sv-SE"/>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94525547445281"/>
          <c:y val="3.7671232876713E-2"/>
          <c:w val="0.55540605781941488"/>
          <c:h val="0.7891786215079275"/>
        </c:manualLayout>
      </c:layout>
      <c:barChart>
        <c:barDir val="bar"/>
        <c:grouping val="clustered"/>
        <c:varyColors val="0"/>
        <c:ser>
          <c:idx val="0"/>
          <c:order val="0"/>
          <c:tx>
            <c:strRef>
              <c:f>Blad1!$B$1</c:f>
              <c:strCache>
                <c:ptCount val="1"/>
                <c:pt idx="0">
                  <c:v>Ronneby</c:v>
                </c:pt>
              </c:strCache>
            </c:strRef>
          </c:tx>
          <c:invertIfNegative val="0"/>
          <c:dLbls>
            <c:spPr>
              <a:noFill/>
              <a:ln>
                <a:noFill/>
              </a:ln>
              <a:effectLst/>
            </c:spPr>
            <c:txPr>
              <a:bodyPr/>
              <a:lstStyle/>
              <a:p>
                <a:pPr>
                  <a:defRPr sz="1050"/>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Blad1!$A$2:$A$6</c:f>
              <c:strCache>
                <c:ptCount val="5"/>
                <c:pt idx="0">
                  <c:v>Känner sig trygg hemma med hemtjänst</c:v>
                </c:pt>
                <c:pt idx="1">
                  <c:v>Är sammantaget nöjd med hemtjänsten</c:v>
                </c:pt>
                <c:pt idx="2">
                  <c:v>Personalen tar hänsyn till den äldres egna åsikter och önskemål</c:v>
                </c:pt>
                <c:pt idx="3">
                  <c:v>Känner förtroende för personalen</c:v>
                </c:pt>
                <c:pt idx="4">
                  <c:v>Får bra bemötande från personalen</c:v>
                </c:pt>
              </c:strCache>
            </c:strRef>
          </c:cat>
          <c:val>
            <c:numRef>
              <c:f>Blad1!$B$2:$B$6</c:f>
              <c:numCache>
                <c:formatCode>General</c:formatCode>
                <c:ptCount val="5"/>
                <c:pt idx="0">
                  <c:v>87</c:v>
                </c:pt>
                <c:pt idx="1">
                  <c:v>89</c:v>
                </c:pt>
                <c:pt idx="2">
                  <c:v>90</c:v>
                </c:pt>
                <c:pt idx="3">
                  <c:v>92</c:v>
                </c:pt>
                <c:pt idx="4">
                  <c:v>96</c:v>
                </c:pt>
              </c:numCache>
            </c:numRef>
          </c:val>
          <c:extLst xmlns:c16r2="http://schemas.microsoft.com/office/drawing/2015/06/chart">
            <c:ext xmlns:c16="http://schemas.microsoft.com/office/drawing/2014/chart" uri="{C3380CC4-5D6E-409C-BE32-E72D297353CC}">
              <c16:uniqueId val="{00000000-2A77-4EC2-8796-9DF1BEDCE1B7}"/>
            </c:ext>
          </c:extLst>
        </c:ser>
        <c:dLbls>
          <c:showLegendKey val="0"/>
          <c:showVal val="0"/>
          <c:showCatName val="0"/>
          <c:showSerName val="0"/>
          <c:showPercent val="0"/>
          <c:showBubbleSize val="0"/>
        </c:dLbls>
        <c:gapWidth val="100"/>
        <c:axId val="609850616"/>
        <c:axId val="495234760"/>
      </c:barChart>
      <c:catAx>
        <c:axId val="609850616"/>
        <c:scaling>
          <c:orientation val="minMax"/>
        </c:scaling>
        <c:delete val="1"/>
        <c:axPos val="l"/>
        <c:numFmt formatCode="000\ 00" sourceLinked="0"/>
        <c:majorTickMark val="in"/>
        <c:minorTickMark val="none"/>
        <c:tickLblPos val="none"/>
        <c:crossAx val="495234760"/>
        <c:crosses val="autoZero"/>
        <c:auto val="1"/>
        <c:lblAlgn val="l"/>
        <c:lblOffset val="100"/>
        <c:noMultiLvlLbl val="0"/>
      </c:catAx>
      <c:valAx>
        <c:axId val="495234760"/>
        <c:scaling>
          <c:orientation val="minMax"/>
          <c:max val="100"/>
          <c:min val="0"/>
        </c:scaling>
        <c:delete val="0"/>
        <c:axPos val="b"/>
        <c:majorGridlines/>
        <c:title>
          <c:tx>
            <c:rich>
              <a:bodyPr/>
              <a:lstStyle/>
              <a:p>
                <a:pPr>
                  <a:defRPr/>
                </a:pPr>
                <a:r>
                  <a:rPr lang="sv-SE" sz="1050" b="0" dirty="0">
                    <a:latin typeface="Century Gothic" panose="020B0502020202020204" pitchFamily="34" charset="0"/>
                  </a:rPr>
                  <a:t>Procent</a:t>
                </a:r>
              </a:p>
            </c:rich>
          </c:tx>
          <c:layout>
            <c:manualLayout>
              <c:xMode val="edge"/>
              <c:yMode val="edge"/>
              <c:x val="0.8725797459624115"/>
              <c:y val="0.89811697767231147"/>
            </c:manualLayout>
          </c:layout>
          <c:overlay val="0"/>
        </c:title>
        <c:numFmt formatCode="General" sourceLinked="1"/>
        <c:majorTickMark val="none"/>
        <c:minorTickMark val="none"/>
        <c:tickLblPos val="nextTo"/>
        <c:spPr>
          <a:ln w="19050">
            <a:solidFill>
              <a:schemeClr val="tx1"/>
            </a:solidFill>
          </a:ln>
        </c:spPr>
        <c:txPr>
          <a:bodyPr/>
          <a:lstStyle/>
          <a:p>
            <a:pPr>
              <a:defRPr sz="1050">
                <a:latin typeface="Century Gothic" panose="020B0502020202020204" pitchFamily="34" charset="0"/>
              </a:defRPr>
            </a:pPr>
            <a:endParaRPr lang="sv-SE"/>
          </a:p>
        </c:txPr>
        <c:crossAx val="609850616"/>
        <c:crosses val="autoZero"/>
        <c:crossBetween val="between"/>
        <c:majorUnit val="20"/>
      </c:valAx>
      <c:spPr>
        <a:solidFill>
          <a:srgbClr val="FFFFFF"/>
        </a:solidFill>
        <a:ln w="25400" cmpd="sng">
          <a:solidFill>
            <a:schemeClr val="tx1"/>
          </a:solidFill>
        </a:ln>
      </c:spPr>
    </c:plotArea>
    <c:legend>
      <c:legendPos val="b"/>
      <c:overlay val="0"/>
      <c:txPr>
        <a:bodyPr/>
        <a:lstStyle/>
        <a:p>
          <a:pPr>
            <a:defRPr sz="1050">
              <a:latin typeface="Century Gothic" panose="020B0502020202020204" pitchFamily="34" charset="0"/>
            </a:defRPr>
          </a:pPr>
          <a:endParaRPr lang="sv-SE"/>
        </a:p>
      </c:txPr>
    </c:legend>
    <c:plotVisOnly val="1"/>
    <c:dispBlanksAs val="gap"/>
    <c:showDLblsOverMax val="0"/>
  </c:chart>
  <c:spPr>
    <a:solidFill>
      <a:srgbClr val="DAD7CB"/>
    </a:solidFill>
  </c:spPr>
  <c:txPr>
    <a:bodyPr/>
    <a:lstStyle/>
    <a:p>
      <a:pPr algn="just">
        <a:defRPr sz="1800"/>
      </a:pPr>
      <a:endParaRPr lang="sv-SE"/>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94525547445281"/>
          <c:y val="3.7671232876713014E-2"/>
          <c:w val="0.55540605781941488"/>
          <c:h val="0.7891786215079275"/>
        </c:manualLayout>
      </c:layout>
      <c:barChart>
        <c:barDir val="bar"/>
        <c:grouping val="clustered"/>
        <c:varyColors val="0"/>
        <c:ser>
          <c:idx val="0"/>
          <c:order val="0"/>
          <c:tx>
            <c:strRef>
              <c:f>Blad1!$B$1</c:f>
              <c:strCache>
                <c:ptCount val="1"/>
                <c:pt idx="0">
                  <c:v>Ronneby</c:v>
                </c:pt>
              </c:strCache>
            </c:strRef>
          </c:tx>
          <c:invertIfNegative val="0"/>
          <c:dLbls>
            <c:spPr>
              <a:noFill/>
              <a:ln>
                <a:noFill/>
              </a:ln>
              <a:effectLst/>
            </c:spPr>
            <c:txPr>
              <a:bodyPr/>
              <a:lstStyle/>
              <a:p>
                <a:pPr>
                  <a:defRPr sz="1050">
                    <a:latin typeface="Century Gothic" panose="020B0502020202020204" pitchFamily="34" charset="0"/>
                  </a:defRPr>
                </a:pPr>
                <a:endParaRPr lang="sv-S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Blad1!$A$2:$A$6</c:f>
              <c:strCache>
                <c:ptCount val="5"/>
                <c:pt idx="0">
                  <c:v>Personalen har tillräckligt med tid för arbetet</c:v>
                </c:pt>
                <c:pt idx="1">
                  <c:v>Vet vart man vänder sig med synpunkter och klagomål</c:v>
                </c:pt>
                <c:pt idx="2">
                  <c:v>Personalen brukar informera om tillfälliga förändringar</c:v>
                </c:pt>
                <c:pt idx="3">
                  <c:v>Kan påverka vid vilka tider man får hjälp</c:v>
                </c:pt>
                <c:pt idx="4">
                  <c:v>Besväras inte av ensamhet</c:v>
                </c:pt>
              </c:strCache>
            </c:strRef>
          </c:cat>
          <c:val>
            <c:numRef>
              <c:f>Blad1!$B$2:$B$6</c:f>
              <c:numCache>
                <c:formatCode>General</c:formatCode>
                <c:ptCount val="5"/>
                <c:pt idx="0">
                  <c:v>83</c:v>
                </c:pt>
                <c:pt idx="1">
                  <c:v>67</c:v>
                </c:pt>
                <c:pt idx="2">
                  <c:v>65</c:v>
                </c:pt>
                <c:pt idx="3">
                  <c:v>61</c:v>
                </c:pt>
                <c:pt idx="4">
                  <c:v>43</c:v>
                </c:pt>
              </c:numCache>
            </c:numRef>
          </c:val>
          <c:extLst xmlns:c16r2="http://schemas.microsoft.com/office/drawing/2015/06/chart">
            <c:ext xmlns:c16="http://schemas.microsoft.com/office/drawing/2014/chart" uri="{C3380CC4-5D6E-409C-BE32-E72D297353CC}">
              <c16:uniqueId val="{00000000-4013-4570-B0FC-3D3193575CF5}"/>
            </c:ext>
          </c:extLst>
        </c:ser>
        <c:dLbls>
          <c:showLegendKey val="0"/>
          <c:showVal val="0"/>
          <c:showCatName val="0"/>
          <c:showSerName val="0"/>
          <c:showPercent val="0"/>
          <c:showBubbleSize val="0"/>
        </c:dLbls>
        <c:gapWidth val="100"/>
        <c:axId val="498014272"/>
        <c:axId val="319324112"/>
      </c:barChart>
      <c:catAx>
        <c:axId val="498014272"/>
        <c:scaling>
          <c:orientation val="minMax"/>
        </c:scaling>
        <c:delete val="1"/>
        <c:axPos val="l"/>
        <c:numFmt formatCode="000\ 00" sourceLinked="0"/>
        <c:majorTickMark val="in"/>
        <c:minorTickMark val="none"/>
        <c:tickLblPos val="none"/>
        <c:crossAx val="319324112"/>
        <c:crosses val="autoZero"/>
        <c:auto val="1"/>
        <c:lblAlgn val="l"/>
        <c:lblOffset val="100"/>
        <c:noMultiLvlLbl val="0"/>
      </c:catAx>
      <c:valAx>
        <c:axId val="319324112"/>
        <c:scaling>
          <c:orientation val="minMax"/>
          <c:max val="100"/>
          <c:min val="0"/>
        </c:scaling>
        <c:delete val="0"/>
        <c:axPos val="b"/>
        <c:majorGridlines/>
        <c:title>
          <c:tx>
            <c:rich>
              <a:bodyPr/>
              <a:lstStyle/>
              <a:p>
                <a:pPr>
                  <a:defRPr/>
                </a:pPr>
                <a:r>
                  <a:rPr lang="sv-SE" sz="1050" b="0" dirty="0">
                    <a:latin typeface="Century Gothic" panose="020B0502020202020204" pitchFamily="34" charset="0"/>
                  </a:rPr>
                  <a:t>Procent</a:t>
                </a:r>
              </a:p>
            </c:rich>
          </c:tx>
          <c:layout>
            <c:manualLayout>
              <c:xMode val="edge"/>
              <c:yMode val="edge"/>
              <c:x val="0.87440456348065976"/>
              <c:y val="0.89469232013806488"/>
            </c:manualLayout>
          </c:layout>
          <c:overlay val="0"/>
        </c:title>
        <c:numFmt formatCode="General" sourceLinked="1"/>
        <c:majorTickMark val="none"/>
        <c:minorTickMark val="none"/>
        <c:tickLblPos val="nextTo"/>
        <c:spPr>
          <a:ln w="19050">
            <a:solidFill>
              <a:schemeClr val="tx1"/>
            </a:solidFill>
          </a:ln>
        </c:spPr>
        <c:txPr>
          <a:bodyPr/>
          <a:lstStyle/>
          <a:p>
            <a:pPr>
              <a:defRPr sz="1050">
                <a:latin typeface="Century Gothic" panose="020B0502020202020204" pitchFamily="34" charset="0"/>
              </a:defRPr>
            </a:pPr>
            <a:endParaRPr lang="sv-SE"/>
          </a:p>
        </c:txPr>
        <c:crossAx val="498014272"/>
        <c:crosses val="autoZero"/>
        <c:crossBetween val="between"/>
        <c:majorUnit val="20"/>
      </c:valAx>
      <c:spPr>
        <a:solidFill>
          <a:srgbClr val="FFFFFF"/>
        </a:solidFill>
        <a:ln w="25400">
          <a:solidFill>
            <a:schemeClr val="tx1"/>
          </a:solidFill>
        </a:ln>
      </c:spPr>
    </c:plotArea>
    <c:legend>
      <c:legendPos val="b"/>
      <c:overlay val="0"/>
      <c:txPr>
        <a:bodyPr/>
        <a:lstStyle/>
        <a:p>
          <a:pPr>
            <a:defRPr sz="1050">
              <a:latin typeface="Century Gothic" panose="020B0502020202020204" pitchFamily="34" charset="0"/>
            </a:defRPr>
          </a:pPr>
          <a:endParaRPr lang="sv-SE"/>
        </a:p>
      </c:txPr>
    </c:legend>
    <c:plotVisOnly val="1"/>
    <c:dispBlanksAs val="gap"/>
    <c:showDLblsOverMax val="0"/>
  </c:chart>
  <c:spPr>
    <a:solidFill>
      <a:srgbClr val="DAD7CB"/>
    </a:solidFill>
  </c:spPr>
  <c:txPr>
    <a:bodyPr/>
    <a:lstStyle/>
    <a:p>
      <a:pPr algn="just">
        <a:defRPr sz="1800"/>
      </a:pPr>
      <a:endParaRPr lang="sv-SE"/>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Antal avvikelser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Blad1!$A$2:$A$5</c:f>
              <c:strCache>
                <c:ptCount val="4"/>
                <c:pt idx="0">
                  <c:v>Vård- och omsorgsboende</c:v>
                </c:pt>
                <c:pt idx="1">
                  <c:v>Hemtjänst</c:v>
                </c:pt>
                <c:pt idx="2">
                  <c:v>HSL</c:v>
                </c:pt>
                <c:pt idx="3">
                  <c:v>Övriga</c:v>
                </c:pt>
              </c:strCache>
            </c:strRef>
          </c:cat>
          <c:val>
            <c:numRef>
              <c:f>Blad1!$B$2:$B$5</c:f>
              <c:numCache>
                <c:formatCode>General</c:formatCode>
                <c:ptCount val="4"/>
                <c:pt idx="0">
                  <c:v>495</c:v>
                </c:pt>
                <c:pt idx="1">
                  <c:v>513</c:v>
                </c:pt>
                <c:pt idx="2">
                  <c:v>16</c:v>
                </c:pt>
                <c:pt idx="3">
                  <c:v>11</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Blad1!$A$2:$A$5</c:f>
              <c:strCache>
                <c:ptCount val="4"/>
                <c:pt idx="0">
                  <c:v>Vård- och omsorgsboende</c:v>
                </c:pt>
                <c:pt idx="1">
                  <c:v>Hemtjänst</c:v>
                </c:pt>
                <c:pt idx="2">
                  <c:v>HSL</c:v>
                </c:pt>
                <c:pt idx="3">
                  <c:v>Övriga</c:v>
                </c:pt>
              </c:strCache>
            </c:strRef>
          </c:cat>
          <c:val>
            <c:numRef>
              <c:f>Blad1!$C$2:$C$5</c:f>
              <c:numCache>
                <c:formatCode>General</c:formatCode>
                <c:ptCount val="4"/>
                <c:pt idx="0">
                  <c:v>464</c:v>
                </c:pt>
                <c:pt idx="1">
                  <c:v>451</c:v>
                </c:pt>
                <c:pt idx="2">
                  <c:v>16</c:v>
                </c:pt>
                <c:pt idx="3">
                  <c:v>136</c:v>
                </c:pt>
              </c:numCache>
            </c:numRef>
          </c:val>
        </c:ser>
        <c:dLbls>
          <c:showLegendKey val="0"/>
          <c:showVal val="0"/>
          <c:showCatName val="0"/>
          <c:showSerName val="0"/>
          <c:showPercent val="0"/>
          <c:showBubbleSize val="0"/>
        </c:dLbls>
        <c:gapWidth val="65"/>
        <c:shape val="box"/>
        <c:axId val="633205192"/>
        <c:axId val="633200880"/>
        <c:axId val="0"/>
      </c:bar3DChart>
      <c:catAx>
        <c:axId val="633205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200880"/>
        <c:crosses val="autoZero"/>
        <c:auto val="1"/>
        <c:lblAlgn val="ctr"/>
        <c:lblOffset val="100"/>
        <c:noMultiLvlLbl val="0"/>
      </c:catAx>
      <c:valAx>
        <c:axId val="63320088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2051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Hemtjänst</a:t>
            </a:r>
          </a:p>
        </c:rich>
      </c:tx>
      <c:layout>
        <c:manualLayout>
          <c:xMode val="edge"/>
          <c:yMode val="edge"/>
          <c:x val="0.39622685185185186"/>
          <c:y val="1.1904761904761904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Blad1!$A$2:$A$14</c:f>
              <c:strCache>
                <c:ptCount val="11"/>
                <c:pt idx="0">
                  <c:v>Eringsboda</c:v>
                </c:pt>
                <c:pt idx="1">
                  <c:v>Kallinge</c:v>
                </c:pt>
                <c:pt idx="2">
                  <c:v>Hallabro</c:v>
                </c:pt>
                <c:pt idx="3">
                  <c:v>Bräkne-Hoby</c:v>
                </c:pt>
                <c:pt idx="4">
                  <c:v>Lind 1/Lind 2</c:v>
                </c:pt>
                <c:pt idx="5">
                  <c:v>Hulta/Rydenskan</c:v>
                </c:pt>
                <c:pt idx="6">
                  <c:v>Havs</c:v>
                </c:pt>
                <c:pt idx="7">
                  <c:v>Johannishus/Listerby</c:v>
                </c:pt>
                <c:pt idx="8">
                  <c:v>Nattpatrullen</c:v>
                </c:pt>
                <c:pt idx="9">
                  <c:v>Attendo</c:v>
                </c:pt>
                <c:pt idx="10">
                  <c:v>I:a Omtanken</c:v>
                </c:pt>
              </c:strCache>
            </c:strRef>
          </c:cat>
          <c:val>
            <c:numRef>
              <c:f>Blad1!$B$2:$B$14</c:f>
              <c:numCache>
                <c:formatCode>General</c:formatCode>
                <c:ptCount val="13"/>
                <c:pt idx="0">
                  <c:v>24</c:v>
                </c:pt>
                <c:pt idx="1">
                  <c:v>39</c:v>
                </c:pt>
                <c:pt idx="2">
                  <c:v>29</c:v>
                </c:pt>
                <c:pt idx="3">
                  <c:v>24</c:v>
                </c:pt>
                <c:pt idx="4">
                  <c:v>32</c:v>
                </c:pt>
                <c:pt idx="5">
                  <c:v>80</c:v>
                </c:pt>
                <c:pt idx="6">
                  <c:v>53</c:v>
                </c:pt>
                <c:pt idx="7">
                  <c:v>53</c:v>
                </c:pt>
                <c:pt idx="8">
                  <c:v>216</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Blad1!$A$2:$A$14</c:f>
              <c:strCache>
                <c:ptCount val="11"/>
                <c:pt idx="0">
                  <c:v>Eringsboda</c:v>
                </c:pt>
                <c:pt idx="1">
                  <c:v>Kallinge</c:v>
                </c:pt>
                <c:pt idx="2">
                  <c:v>Hallabro</c:v>
                </c:pt>
                <c:pt idx="3">
                  <c:v>Bräkne-Hoby</c:v>
                </c:pt>
                <c:pt idx="4">
                  <c:v>Lind 1/Lind 2</c:v>
                </c:pt>
                <c:pt idx="5">
                  <c:v>Hulta/Rydenskan</c:v>
                </c:pt>
                <c:pt idx="6">
                  <c:v>Havs</c:v>
                </c:pt>
                <c:pt idx="7">
                  <c:v>Johannishus/Listerby</c:v>
                </c:pt>
                <c:pt idx="8">
                  <c:v>Nattpatrullen</c:v>
                </c:pt>
                <c:pt idx="9">
                  <c:v>Attendo</c:v>
                </c:pt>
                <c:pt idx="10">
                  <c:v>I:a Omtanken</c:v>
                </c:pt>
              </c:strCache>
            </c:strRef>
          </c:cat>
          <c:val>
            <c:numRef>
              <c:f>Blad1!$C$2:$C$14</c:f>
              <c:numCache>
                <c:formatCode>General</c:formatCode>
                <c:ptCount val="13"/>
                <c:pt idx="0">
                  <c:v>55</c:v>
                </c:pt>
                <c:pt idx="1">
                  <c:v>16</c:v>
                </c:pt>
                <c:pt idx="2">
                  <c:v>30</c:v>
                </c:pt>
                <c:pt idx="3">
                  <c:v>16</c:v>
                </c:pt>
                <c:pt idx="4">
                  <c:v>29</c:v>
                </c:pt>
                <c:pt idx="5">
                  <c:v>55</c:v>
                </c:pt>
                <c:pt idx="6">
                  <c:v>44</c:v>
                </c:pt>
                <c:pt idx="7">
                  <c:v>34</c:v>
                </c:pt>
                <c:pt idx="8">
                  <c:v>170</c:v>
                </c:pt>
                <c:pt idx="9">
                  <c:v>0</c:v>
                </c:pt>
                <c:pt idx="10">
                  <c:v>2</c:v>
                </c:pt>
              </c:numCache>
            </c:numRef>
          </c:val>
        </c:ser>
        <c:dLbls>
          <c:showLegendKey val="0"/>
          <c:showVal val="0"/>
          <c:showCatName val="0"/>
          <c:showSerName val="0"/>
          <c:showPercent val="0"/>
          <c:showBubbleSize val="0"/>
        </c:dLbls>
        <c:gapWidth val="65"/>
        <c:shape val="box"/>
        <c:axId val="633204800"/>
        <c:axId val="633198528"/>
        <c:axId val="0"/>
      </c:bar3DChart>
      <c:catAx>
        <c:axId val="6332048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198528"/>
        <c:crosses val="autoZero"/>
        <c:auto val="1"/>
        <c:lblAlgn val="ctr"/>
        <c:lblOffset val="100"/>
        <c:noMultiLvlLbl val="0"/>
      </c:catAx>
      <c:valAx>
        <c:axId val="6331985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2048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Vård- och omsorgsboende</a:t>
            </a:r>
          </a:p>
        </c:rich>
      </c:tx>
      <c:layout>
        <c:manualLayout>
          <c:xMode val="edge"/>
          <c:yMode val="edge"/>
          <c:x val="0.24576388888888884"/>
          <c:y val="3.57142857142857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Blad1!$A$2:$A$16</c:f>
              <c:strCache>
                <c:ptCount val="15"/>
                <c:pt idx="0">
                  <c:v>Vidablick låghus </c:v>
                </c:pt>
                <c:pt idx="1">
                  <c:v>Vidablick låghus natt</c:v>
                </c:pt>
                <c:pt idx="2">
                  <c:v>Korttidsverksamhet</c:v>
                </c:pt>
                <c:pt idx="3">
                  <c:v>Vidablick höghus plan 1-3</c:v>
                </c:pt>
                <c:pt idx="4">
                  <c:v>Vidablick höhus plan 4-5</c:v>
                </c:pt>
                <c:pt idx="5">
                  <c:v>Vidablick höghus plan 6-7</c:v>
                </c:pt>
                <c:pt idx="6">
                  <c:v>Vidablick höghus natt plan 1-3</c:v>
                </c:pt>
                <c:pt idx="7">
                  <c:v>Vidablick höghus natt plan 4-7</c:v>
                </c:pt>
                <c:pt idx="8">
                  <c:v>Olsgården avd 2, 3, 8</c:v>
                </c:pt>
                <c:pt idx="9">
                  <c:v>Olsgården natt, avd 1, 6, 7</c:v>
                </c:pt>
                <c:pt idx="10">
                  <c:v>Lindebo</c:v>
                </c:pt>
                <c:pt idx="11">
                  <c:v>Ålycke</c:v>
                </c:pt>
                <c:pt idx="12">
                  <c:v>Backen</c:v>
                </c:pt>
                <c:pt idx="13">
                  <c:v>Ågårdsbo</c:v>
                </c:pt>
                <c:pt idx="14">
                  <c:v>Attendo</c:v>
                </c:pt>
              </c:strCache>
            </c:strRef>
          </c:cat>
          <c:val>
            <c:numRef>
              <c:f>Blad1!$B$2:$B$16</c:f>
              <c:numCache>
                <c:formatCode>General</c:formatCode>
                <c:ptCount val="15"/>
                <c:pt idx="0">
                  <c:v>95</c:v>
                </c:pt>
                <c:pt idx="1">
                  <c:v>47</c:v>
                </c:pt>
                <c:pt idx="2">
                  <c:v>16</c:v>
                </c:pt>
                <c:pt idx="3">
                  <c:v>6</c:v>
                </c:pt>
                <c:pt idx="4">
                  <c:v>41</c:v>
                </c:pt>
                <c:pt idx="5">
                  <c:v>37</c:v>
                </c:pt>
                <c:pt idx="6">
                  <c:v>6</c:v>
                </c:pt>
                <c:pt idx="7">
                  <c:v>10</c:v>
                </c:pt>
                <c:pt idx="8">
                  <c:v>52</c:v>
                </c:pt>
                <c:pt idx="9">
                  <c:v>23</c:v>
                </c:pt>
                <c:pt idx="10">
                  <c:v>92</c:v>
                </c:pt>
                <c:pt idx="11">
                  <c:v>26</c:v>
                </c:pt>
                <c:pt idx="12">
                  <c:v>20</c:v>
                </c:pt>
                <c:pt idx="13">
                  <c:v>25</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Blad1!$A$2:$A$16</c:f>
              <c:strCache>
                <c:ptCount val="15"/>
                <c:pt idx="0">
                  <c:v>Vidablick låghus </c:v>
                </c:pt>
                <c:pt idx="1">
                  <c:v>Vidablick låghus natt</c:v>
                </c:pt>
                <c:pt idx="2">
                  <c:v>Korttidsverksamhet</c:v>
                </c:pt>
                <c:pt idx="3">
                  <c:v>Vidablick höghus plan 1-3</c:v>
                </c:pt>
                <c:pt idx="4">
                  <c:v>Vidablick höhus plan 4-5</c:v>
                </c:pt>
                <c:pt idx="5">
                  <c:v>Vidablick höghus plan 6-7</c:v>
                </c:pt>
                <c:pt idx="6">
                  <c:v>Vidablick höghus natt plan 1-3</c:v>
                </c:pt>
                <c:pt idx="7">
                  <c:v>Vidablick höghus natt plan 4-7</c:v>
                </c:pt>
                <c:pt idx="8">
                  <c:v>Olsgården avd 2, 3, 8</c:v>
                </c:pt>
                <c:pt idx="9">
                  <c:v>Olsgården natt, avd 1, 6, 7</c:v>
                </c:pt>
                <c:pt idx="10">
                  <c:v>Lindebo</c:v>
                </c:pt>
                <c:pt idx="11">
                  <c:v>Ålycke</c:v>
                </c:pt>
                <c:pt idx="12">
                  <c:v>Backen</c:v>
                </c:pt>
                <c:pt idx="13">
                  <c:v>Ågårdsbo</c:v>
                </c:pt>
                <c:pt idx="14">
                  <c:v>Attendo</c:v>
                </c:pt>
              </c:strCache>
            </c:strRef>
          </c:cat>
          <c:val>
            <c:numRef>
              <c:f>Blad1!$C$2:$C$16</c:f>
              <c:numCache>
                <c:formatCode>General</c:formatCode>
                <c:ptCount val="15"/>
                <c:pt idx="0">
                  <c:v>44</c:v>
                </c:pt>
                <c:pt idx="1">
                  <c:v>47</c:v>
                </c:pt>
                <c:pt idx="2">
                  <c:v>9</c:v>
                </c:pt>
                <c:pt idx="3">
                  <c:v>36</c:v>
                </c:pt>
                <c:pt idx="4">
                  <c:v>21</c:v>
                </c:pt>
                <c:pt idx="5">
                  <c:v>62</c:v>
                </c:pt>
                <c:pt idx="6">
                  <c:v>11</c:v>
                </c:pt>
                <c:pt idx="7">
                  <c:v>3</c:v>
                </c:pt>
                <c:pt idx="8">
                  <c:v>24</c:v>
                </c:pt>
                <c:pt idx="9">
                  <c:v>15</c:v>
                </c:pt>
                <c:pt idx="10">
                  <c:v>86</c:v>
                </c:pt>
                <c:pt idx="11">
                  <c:v>40</c:v>
                </c:pt>
                <c:pt idx="12">
                  <c:v>17</c:v>
                </c:pt>
                <c:pt idx="13">
                  <c:v>23</c:v>
                </c:pt>
                <c:pt idx="14">
                  <c:v>26</c:v>
                </c:pt>
              </c:numCache>
            </c:numRef>
          </c:val>
        </c:ser>
        <c:dLbls>
          <c:showLegendKey val="0"/>
          <c:showVal val="0"/>
          <c:showCatName val="0"/>
          <c:showSerName val="0"/>
          <c:showPercent val="0"/>
          <c:showBubbleSize val="0"/>
        </c:dLbls>
        <c:gapWidth val="65"/>
        <c:shape val="box"/>
        <c:axId val="633205976"/>
        <c:axId val="633207936"/>
        <c:axId val="0"/>
      </c:bar3DChart>
      <c:catAx>
        <c:axId val="633205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207936"/>
        <c:crosses val="autoZero"/>
        <c:auto val="1"/>
        <c:lblAlgn val="ctr"/>
        <c:lblOffset val="100"/>
        <c:noMultiLvlLbl val="0"/>
      </c:catAx>
      <c:valAx>
        <c:axId val="6332079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205976"/>
        <c:crosses val="autoZero"/>
        <c:crossBetween val="between"/>
      </c:valAx>
      <c:spPr>
        <a:noFill/>
        <a:ln>
          <a:noFill/>
        </a:ln>
        <a:effectLst/>
      </c:spPr>
    </c:plotArea>
    <c:legend>
      <c:legendPos val="b"/>
      <c:layout>
        <c:manualLayout>
          <c:xMode val="edge"/>
          <c:yMode val="edge"/>
          <c:x val="0.42115292026386664"/>
          <c:y val="0.90191724802872553"/>
          <c:w val="0.15315626102607849"/>
          <c:h val="5.937761474396981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Lex Sarah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5"/>
                <c:pt idx="0">
                  <c:v>Bemötande</c:v>
                </c:pt>
                <c:pt idx="1">
                  <c:v>Brist i omvårdnad</c:v>
                </c:pt>
                <c:pt idx="2">
                  <c:v>Ekonomiskt</c:v>
                </c:pt>
                <c:pt idx="3">
                  <c:v>Övrigt</c:v>
                </c:pt>
                <c:pt idx="4">
                  <c:v>Totalt</c:v>
                </c:pt>
              </c:strCache>
            </c:strRef>
          </c:cat>
          <c:val>
            <c:numRef>
              <c:f>Blad1!$B$2:$B$6</c:f>
              <c:numCache>
                <c:formatCode>General</c:formatCode>
                <c:ptCount val="5"/>
                <c:pt idx="0">
                  <c:v>4</c:v>
                </c:pt>
                <c:pt idx="1">
                  <c:v>0</c:v>
                </c:pt>
                <c:pt idx="2">
                  <c:v>0</c:v>
                </c:pt>
                <c:pt idx="3">
                  <c:v>0</c:v>
                </c:pt>
                <c:pt idx="4">
                  <c:v>4</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Blad1!$A$2:$A$6</c:f>
              <c:strCache>
                <c:ptCount val="5"/>
                <c:pt idx="0">
                  <c:v>Bemötande</c:v>
                </c:pt>
                <c:pt idx="1">
                  <c:v>Brist i omvårdnad</c:v>
                </c:pt>
                <c:pt idx="2">
                  <c:v>Ekonomiskt</c:v>
                </c:pt>
                <c:pt idx="3">
                  <c:v>Övrigt</c:v>
                </c:pt>
                <c:pt idx="4">
                  <c:v>Totalt</c:v>
                </c:pt>
              </c:strCache>
            </c:strRef>
          </c:cat>
          <c:val>
            <c:numRef>
              <c:f>Blad1!$C$2:$C$6</c:f>
              <c:numCache>
                <c:formatCode>General</c:formatCode>
                <c:ptCount val="5"/>
                <c:pt idx="0">
                  <c:v>2</c:v>
                </c:pt>
                <c:pt idx="1">
                  <c:v>1</c:v>
                </c:pt>
                <c:pt idx="2">
                  <c:v>2</c:v>
                </c:pt>
                <c:pt idx="3">
                  <c:v>1</c:v>
                </c:pt>
                <c:pt idx="4">
                  <c:v>6</c:v>
                </c:pt>
              </c:numCache>
            </c:numRef>
          </c:val>
        </c:ser>
        <c:dLbls>
          <c:showLegendKey val="0"/>
          <c:showVal val="0"/>
          <c:showCatName val="0"/>
          <c:showSerName val="0"/>
          <c:showPercent val="0"/>
          <c:showBubbleSize val="0"/>
        </c:dLbls>
        <c:gapWidth val="65"/>
        <c:shape val="box"/>
        <c:axId val="633197744"/>
        <c:axId val="633199312"/>
        <c:axId val="0"/>
      </c:bar3DChart>
      <c:catAx>
        <c:axId val="633197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199312"/>
        <c:crosses val="autoZero"/>
        <c:auto val="1"/>
        <c:lblAlgn val="ctr"/>
        <c:lblOffset val="100"/>
        <c:noMultiLvlLbl val="0"/>
      </c:catAx>
      <c:valAx>
        <c:axId val="6331993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1977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v-SE"/>
              <a:t>Verksamheter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v-SE"/>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798920968212306E-2"/>
          <c:y val="0.1075"/>
          <c:w val="0.9190529308836396"/>
          <c:h val="0.41502499687539057"/>
        </c:manualLayout>
      </c:layout>
      <c:bar3DChart>
        <c:barDir val="col"/>
        <c:grouping val="clustered"/>
        <c:varyColors val="0"/>
        <c:ser>
          <c:idx val="0"/>
          <c:order val="0"/>
          <c:tx>
            <c:strRef>
              <c:f>Blad1!$B$1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Blad1!$A$2:$A$8</c:f>
              <c:strCache>
                <c:ptCount val="7"/>
                <c:pt idx="0">
                  <c:v>Hemtjänst</c:v>
                </c:pt>
                <c:pt idx="1">
                  <c:v>Vård- och omsorgsboende</c:v>
                </c:pt>
                <c:pt idx="2">
                  <c:v>Myndighetskontoret</c:v>
                </c:pt>
                <c:pt idx="3">
                  <c:v>Hälso- och sjukvård</c:v>
                </c:pt>
                <c:pt idx="4">
                  <c:v>Privat regi</c:v>
                </c:pt>
                <c:pt idx="5">
                  <c:v>Utanför förvaltning</c:v>
                </c:pt>
                <c:pt idx="6">
                  <c:v>Totalt</c:v>
                </c:pt>
              </c:strCache>
            </c:strRef>
          </c:cat>
          <c:val>
            <c:numRef>
              <c:f>Blad1!$B$2:$B$8</c:f>
              <c:numCache>
                <c:formatCode>General</c:formatCode>
                <c:ptCount val="7"/>
                <c:pt idx="0">
                  <c:v>15</c:v>
                </c:pt>
                <c:pt idx="1">
                  <c:v>22</c:v>
                </c:pt>
                <c:pt idx="2">
                  <c:v>2</c:v>
                </c:pt>
                <c:pt idx="3">
                  <c:v>5</c:v>
                </c:pt>
                <c:pt idx="4">
                  <c:v>0</c:v>
                </c:pt>
                <c:pt idx="5">
                  <c:v>2</c:v>
                </c:pt>
                <c:pt idx="6">
                  <c:v>46</c:v>
                </c:pt>
              </c:numCache>
            </c:numRef>
          </c:val>
        </c:ser>
        <c:ser>
          <c:idx val="1"/>
          <c:order val="1"/>
          <c:tx>
            <c:strRef>
              <c:f>Blad1!$C$1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Blad1!$A$2:$A$8</c:f>
              <c:strCache>
                <c:ptCount val="7"/>
                <c:pt idx="0">
                  <c:v>Hemtjänst</c:v>
                </c:pt>
                <c:pt idx="1">
                  <c:v>Vård- och omsorgsboende</c:v>
                </c:pt>
                <c:pt idx="2">
                  <c:v>Myndighetskontoret</c:v>
                </c:pt>
                <c:pt idx="3">
                  <c:v>Hälso- och sjukvård</c:v>
                </c:pt>
                <c:pt idx="4">
                  <c:v>Privat regi</c:v>
                </c:pt>
                <c:pt idx="5">
                  <c:v>Utanför förvaltning</c:v>
                </c:pt>
                <c:pt idx="6">
                  <c:v>Totalt</c:v>
                </c:pt>
              </c:strCache>
            </c:strRef>
          </c:cat>
          <c:val>
            <c:numRef>
              <c:f>Blad1!$C$2:$C$8</c:f>
              <c:numCache>
                <c:formatCode>General</c:formatCode>
                <c:ptCount val="7"/>
                <c:pt idx="0">
                  <c:v>18</c:v>
                </c:pt>
                <c:pt idx="1">
                  <c:v>16</c:v>
                </c:pt>
                <c:pt idx="2">
                  <c:v>1</c:v>
                </c:pt>
                <c:pt idx="3">
                  <c:v>1</c:v>
                </c:pt>
                <c:pt idx="4">
                  <c:v>5</c:v>
                </c:pt>
                <c:pt idx="5">
                  <c:v>1</c:v>
                </c:pt>
                <c:pt idx="6">
                  <c:v>41</c:v>
                </c:pt>
              </c:numCache>
            </c:numRef>
          </c:val>
        </c:ser>
        <c:dLbls>
          <c:showLegendKey val="0"/>
          <c:showVal val="0"/>
          <c:showCatName val="0"/>
          <c:showSerName val="0"/>
          <c:showPercent val="0"/>
          <c:showBubbleSize val="0"/>
        </c:dLbls>
        <c:gapWidth val="65"/>
        <c:shape val="box"/>
        <c:axId val="633208328"/>
        <c:axId val="633201272"/>
        <c:axId val="0"/>
      </c:bar3DChart>
      <c:catAx>
        <c:axId val="6332083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540000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v-SE"/>
          </a:p>
        </c:txPr>
        <c:crossAx val="633201272"/>
        <c:crosses val="autoZero"/>
        <c:auto val="1"/>
        <c:lblAlgn val="ctr"/>
        <c:lblOffset val="100"/>
        <c:noMultiLvlLbl val="0"/>
      </c:catAx>
      <c:valAx>
        <c:axId val="633201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crossAx val="6332083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v-SE"/>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0.02372</cdr:x>
      <cdr:y>0.08285</cdr:y>
    </cdr:from>
    <cdr:to>
      <cdr:x>0.3865</cdr:x>
      <cdr:y>0.22762</cdr:y>
    </cdr:to>
    <cdr:sp macro="" textlink="">
      <cdr:nvSpPr>
        <cdr:cNvPr id="2" name="textruta 1"/>
        <cdr:cNvSpPr txBox="1"/>
      </cdr:nvSpPr>
      <cdr:spPr>
        <a:xfrm xmlns:a="http://schemas.openxmlformats.org/drawingml/2006/main">
          <a:off x="136705" y="241005"/>
          <a:ext cx="2090795" cy="421141"/>
        </a:xfrm>
        <a:prstGeom xmlns:a="http://schemas.openxmlformats.org/drawingml/2006/main" prst="rect">
          <a:avLst/>
        </a:prstGeom>
        <a:noFill xmlns:a="http://schemas.openxmlformats.org/drawingml/2006/main"/>
      </cdr:spPr>
      <cdr:txBody>
        <a:bodyPr xmlns:a="http://schemas.openxmlformats.org/drawingml/2006/main" vertOverflow="clip" wrap="square" rtlCol="0">
          <a:spAutoFit/>
        </a:bodyPr>
        <a:lstStyle xmlns:a="http://schemas.openxmlformats.org/drawingml/2006/main"/>
        <a:p xmlns:a="http://schemas.openxmlformats.org/drawingml/2006/main">
          <a:r>
            <a:rPr lang="sv-SE" sz="1050">
              <a:latin typeface="Century Gothic" panose="020B0502020202020204" pitchFamily="34" charset="0"/>
              <a:ea typeface="+mn-ea"/>
              <a:cs typeface="+mn-cs"/>
            </a:rPr>
            <a:t>Får bra bemötande från personalen</a:t>
          </a:r>
          <a:endParaRPr lang="sv-SE" sz="1050" dirty="0">
            <a:latin typeface="Century Gothic" panose="020B0502020202020204" pitchFamily="34" charset="0"/>
          </a:endParaRPr>
        </a:p>
      </cdr:txBody>
    </cdr:sp>
  </cdr:relSizeAnchor>
  <cdr:relSizeAnchor xmlns:cdr="http://schemas.openxmlformats.org/drawingml/2006/chartDrawing">
    <cdr:from>
      <cdr:x>0.02427</cdr:x>
      <cdr:y>0.39808</cdr:y>
    </cdr:from>
    <cdr:to>
      <cdr:x>0.38782</cdr:x>
      <cdr:y>0.5211</cdr:y>
    </cdr:to>
    <cdr:sp macro="" textlink="">
      <cdr:nvSpPr>
        <cdr:cNvPr id="4" name="textruta 1"/>
        <cdr:cNvSpPr txBox="1"/>
      </cdr:nvSpPr>
      <cdr:spPr>
        <a:xfrm xmlns:a="http://schemas.openxmlformats.org/drawingml/2006/main">
          <a:off x="168776" y="1397261"/>
          <a:ext cx="252816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Känner förtroende för personalen</a:t>
          </a:r>
          <a:endParaRPr lang="sv-SE" sz="1050" dirty="0"/>
        </a:p>
      </cdr:txBody>
    </cdr:sp>
  </cdr:relSizeAnchor>
  <cdr:relSizeAnchor xmlns:cdr="http://schemas.openxmlformats.org/drawingml/2006/chartDrawing">
    <cdr:from>
      <cdr:x>0.02518</cdr:x>
      <cdr:y>0.24389</cdr:y>
    </cdr:from>
    <cdr:to>
      <cdr:x>0.3865</cdr:x>
      <cdr:y>0.36691</cdr:y>
    </cdr:to>
    <cdr:sp macro="" textlink="">
      <cdr:nvSpPr>
        <cdr:cNvPr id="5" name="textruta 1"/>
        <cdr:cNvSpPr txBox="1"/>
      </cdr:nvSpPr>
      <cdr:spPr>
        <a:xfrm xmlns:a="http://schemas.openxmlformats.org/drawingml/2006/main">
          <a:off x="175104" y="856054"/>
          <a:ext cx="2512656"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Känner sig trygg på sitt äldreboende</a:t>
          </a:r>
          <a:endParaRPr lang="sv-SE" sz="1050" dirty="0"/>
        </a:p>
      </cdr:txBody>
    </cdr:sp>
  </cdr:relSizeAnchor>
  <cdr:relSizeAnchor xmlns:cdr="http://schemas.openxmlformats.org/drawingml/2006/chartDrawing">
    <cdr:from>
      <cdr:x>0.02427</cdr:x>
      <cdr:y>0.5571</cdr:y>
    </cdr:from>
    <cdr:to>
      <cdr:x>0.39179</cdr:x>
      <cdr:y>0.68012</cdr:y>
    </cdr:to>
    <cdr:sp macro="" textlink="">
      <cdr:nvSpPr>
        <cdr:cNvPr id="6" name="textruta 1"/>
        <cdr:cNvSpPr txBox="1"/>
      </cdr:nvSpPr>
      <cdr:spPr>
        <a:xfrm xmlns:a="http://schemas.openxmlformats.org/drawingml/2006/main">
          <a:off x="168776" y="1955421"/>
          <a:ext cx="2555772"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Har lätt att få kontakt med personalen på äldreboendet vid behov</a:t>
          </a:r>
          <a:endParaRPr lang="sv-SE" sz="1050" dirty="0"/>
        </a:p>
      </cdr:txBody>
    </cdr:sp>
  </cdr:relSizeAnchor>
  <cdr:relSizeAnchor xmlns:cdr="http://schemas.openxmlformats.org/drawingml/2006/chartDrawing">
    <cdr:from>
      <cdr:x>0.02427</cdr:x>
      <cdr:y>0.71243</cdr:y>
    </cdr:from>
    <cdr:to>
      <cdr:x>0.38782</cdr:x>
      <cdr:y>0.83545</cdr:y>
    </cdr:to>
    <cdr:sp macro="" textlink="">
      <cdr:nvSpPr>
        <cdr:cNvPr id="7" name="textruta 1"/>
        <cdr:cNvSpPr txBox="1"/>
      </cdr:nvSpPr>
      <cdr:spPr>
        <a:xfrm xmlns:a="http://schemas.openxmlformats.org/drawingml/2006/main">
          <a:off x="168776" y="2500629"/>
          <a:ext cx="252816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Är sammantaget nöjd med äldreboendet</a:t>
          </a:r>
          <a:endParaRPr lang="sv-SE" sz="1050" dirty="0"/>
        </a:p>
      </cdr:txBody>
    </cdr:sp>
  </cdr:relSizeAnchor>
</c:userShapes>
</file>

<file path=word/drawings/drawing2.xml><?xml version="1.0" encoding="utf-8"?>
<c:userShapes xmlns:c="http://schemas.openxmlformats.org/drawingml/2006/chart">
  <cdr:relSizeAnchor xmlns:cdr="http://schemas.openxmlformats.org/drawingml/2006/chartDrawing">
    <cdr:from>
      <cdr:x>0.02426</cdr:x>
      <cdr:y>0.08614</cdr:y>
    </cdr:from>
    <cdr:to>
      <cdr:x>0.38492</cdr:x>
      <cdr:y>0.17464</cdr:y>
    </cdr:to>
    <cdr:sp macro="" textlink="">
      <cdr:nvSpPr>
        <cdr:cNvPr id="2" name="textruta 1"/>
        <cdr:cNvSpPr txBox="1"/>
      </cdr:nvSpPr>
      <cdr:spPr>
        <a:xfrm xmlns:a="http://schemas.openxmlformats.org/drawingml/2006/main">
          <a:off x="139817" y="250576"/>
          <a:ext cx="2078577" cy="257443"/>
        </a:xfrm>
        <a:prstGeom xmlns:a="http://schemas.openxmlformats.org/drawingml/2006/main" prst="rect">
          <a:avLst/>
        </a:prstGeom>
        <a:noFill xmlns:a="http://schemas.openxmlformats.org/drawingml/2006/main"/>
      </cdr:spPr>
      <cdr:txBody>
        <a:bodyPr xmlns:a="http://schemas.openxmlformats.org/drawingml/2006/main" vertOverflow="clip" wrap="square" rtlCol="0">
          <a:spAutoFit/>
        </a:bodyPr>
        <a:lstStyle xmlns:a="http://schemas.openxmlformats.org/drawingml/2006/main"/>
        <a:p xmlns:a="http://schemas.openxmlformats.org/drawingml/2006/main">
          <a:r>
            <a:rPr lang="sv-SE" sz="1050">
              <a:latin typeface="Century Gothic" panose="020B0502020202020204" pitchFamily="34" charset="0"/>
              <a:ea typeface="+mn-ea"/>
              <a:cs typeface="+mn-cs"/>
            </a:rPr>
            <a:t>Besväras inte av ensamhet</a:t>
          </a:r>
          <a:endParaRPr lang="sv-SE" sz="1050" dirty="0">
            <a:latin typeface="Century Gothic" panose="020B0502020202020204" pitchFamily="34" charset="0"/>
          </a:endParaRPr>
        </a:p>
      </cdr:txBody>
    </cdr:sp>
  </cdr:relSizeAnchor>
  <cdr:relSizeAnchor xmlns:cdr="http://schemas.openxmlformats.org/drawingml/2006/chartDrawing">
    <cdr:from>
      <cdr:x>0.02419</cdr:x>
      <cdr:y>0.40138</cdr:y>
    </cdr:from>
    <cdr:to>
      <cdr:x>0.38756</cdr:x>
      <cdr:y>0.5244</cdr:y>
    </cdr:to>
    <cdr:sp macro="" textlink="">
      <cdr:nvSpPr>
        <cdr:cNvPr id="4" name="textruta 1"/>
        <cdr:cNvSpPr txBox="1"/>
      </cdr:nvSpPr>
      <cdr:spPr>
        <a:xfrm xmlns:a="http://schemas.openxmlformats.org/drawingml/2006/main">
          <a:off x="168220" y="1408844"/>
          <a:ext cx="2526911"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Har lätt att få träffa läkare vid behov</a:t>
          </a:r>
          <a:endParaRPr lang="sv-SE" sz="1050" dirty="0"/>
        </a:p>
      </cdr:txBody>
    </cdr:sp>
  </cdr:relSizeAnchor>
  <cdr:relSizeAnchor xmlns:cdr="http://schemas.openxmlformats.org/drawingml/2006/chartDrawing">
    <cdr:from>
      <cdr:x>0.02426</cdr:x>
      <cdr:y>0.2406</cdr:y>
    </cdr:from>
    <cdr:to>
      <cdr:x>0.3902</cdr:x>
      <cdr:y>0.36362</cdr:y>
    </cdr:to>
    <cdr:sp macro="" textlink="">
      <cdr:nvSpPr>
        <cdr:cNvPr id="5" name="textruta 1"/>
        <cdr:cNvSpPr txBox="1"/>
      </cdr:nvSpPr>
      <cdr:spPr>
        <a:xfrm xmlns:a="http://schemas.openxmlformats.org/drawingml/2006/main">
          <a:off x="168706" y="844506"/>
          <a:ext cx="254478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Är nöjd med de aktiviteter som erbjuds på äldreboendet</a:t>
          </a:r>
          <a:endParaRPr lang="sv-SE" sz="1050" dirty="0"/>
        </a:p>
      </cdr:txBody>
    </cdr:sp>
  </cdr:relSizeAnchor>
  <cdr:relSizeAnchor xmlns:cdr="http://schemas.openxmlformats.org/drawingml/2006/chartDrawing">
    <cdr:from>
      <cdr:x>0.02419</cdr:x>
      <cdr:y>0.5571</cdr:y>
    </cdr:from>
    <cdr:to>
      <cdr:x>0.38756</cdr:x>
      <cdr:y>0.68012</cdr:y>
    </cdr:to>
    <cdr:sp macro="" textlink="">
      <cdr:nvSpPr>
        <cdr:cNvPr id="6" name="textruta 1"/>
        <cdr:cNvSpPr txBox="1"/>
      </cdr:nvSpPr>
      <cdr:spPr>
        <a:xfrm xmlns:a="http://schemas.openxmlformats.org/drawingml/2006/main">
          <a:off x="168220" y="1955421"/>
          <a:ext cx="2526911"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Personalen brukar informera om tillfälliga förändringar</a:t>
          </a:r>
          <a:endParaRPr lang="sv-SE" sz="1050" dirty="0"/>
        </a:p>
      </cdr:txBody>
    </cdr:sp>
  </cdr:relSizeAnchor>
  <cdr:relSizeAnchor xmlns:cdr="http://schemas.openxmlformats.org/drawingml/2006/chartDrawing">
    <cdr:from>
      <cdr:x>0.02517</cdr:x>
      <cdr:y>0.71243</cdr:y>
    </cdr:from>
    <cdr:to>
      <cdr:x>0.38756</cdr:x>
      <cdr:y>0.83545</cdr:y>
    </cdr:to>
    <cdr:sp macro="" textlink="">
      <cdr:nvSpPr>
        <cdr:cNvPr id="7" name="textruta 1"/>
        <cdr:cNvSpPr txBox="1"/>
      </cdr:nvSpPr>
      <cdr:spPr>
        <a:xfrm xmlns:a="http://schemas.openxmlformats.org/drawingml/2006/main">
          <a:off x="175035" y="2500629"/>
          <a:ext cx="2520096"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Vet vart man vänder sig med synpunkter och klagomål</a:t>
          </a:r>
          <a:endParaRPr lang="sv-SE" sz="1050" dirty="0"/>
        </a:p>
      </cdr:txBody>
    </cdr:sp>
  </cdr:relSizeAnchor>
</c:userShapes>
</file>

<file path=word/drawings/drawing3.xml><?xml version="1.0" encoding="utf-8"?>
<c:userShapes xmlns:c="http://schemas.openxmlformats.org/drawingml/2006/chart">
  <cdr:relSizeAnchor xmlns:cdr="http://schemas.openxmlformats.org/drawingml/2006/chartDrawing">
    <cdr:from>
      <cdr:x>0.02304</cdr:x>
      <cdr:y>0.08548</cdr:y>
    </cdr:from>
    <cdr:to>
      <cdr:x>0.38557</cdr:x>
      <cdr:y>0.22037</cdr:y>
    </cdr:to>
    <cdr:sp macro="" textlink="">
      <cdr:nvSpPr>
        <cdr:cNvPr id="2" name="textruta 1"/>
        <cdr:cNvSpPr txBox="1"/>
      </cdr:nvSpPr>
      <cdr:spPr>
        <a:xfrm xmlns:a="http://schemas.openxmlformats.org/drawingml/2006/main">
          <a:off x="132786" y="267762"/>
          <a:ext cx="2089354" cy="422552"/>
        </a:xfrm>
        <a:prstGeom xmlns:a="http://schemas.openxmlformats.org/drawingml/2006/main" prst="rect">
          <a:avLst/>
        </a:prstGeom>
        <a:noFill xmlns:a="http://schemas.openxmlformats.org/drawingml/2006/main"/>
      </cdr:spPr>
      <cdr:txBody>
        <a:bodyPr xmlns:a="http://schemas.openxmlformats.org/drawingml/2006/main" vertOverflow="clip" wrap="square" rtlCol="0">
          <a:spAutoFit/>
        </a:bodyPr>
        <a:lstStyle xmlns:a="http://schemas.openxmlformats.org/drawingml/2006/main"/>
        <a:p xmlns:a="http://schemas.openxmlformats.org/drawingml/2006/main">
          <a:r>
            <a:rPr lang="sv-SE" sz="1050">
              <a:latin typeface="Century Gothic" panose="020B0502020202020204" pitchFamily="34" charset="0"/>
              <a:ea typeface="+mn-ea"/>
              <a:cs typeface="+mn-cs"/>
            </a:rPr>
            <a:t>Får bra bemötande från personalen</a:t>
          </a:r>
          <a:endParaRPr lang="sv-SE" sz="1050" dirty="0">
            <a:latin typeface="Century Gothic" panose="020B0502020202020204" pitchFamily="34" charset="0"/>
          </a:endParaRPr>
        </a:p>
      </cdr:txBody>
    </cdr:sp>
  </cdr:relSizeAnchor>
  <cdr:relSizeAnchor xmlns:cdr="http://schemas.openxmlformats.org/drawingml/2006/chartDrawing">
    <cdr:from>
      <cdr:x>0.02304</cdr:x>
      <cdr:y>0.40052</cdr:y>
    </cdr:from>
    <cdr:to>
      <cdr:x>0.38433</cdr:x>
      <cdr:y>0.51465</cdr:y>
    </cdr:to>
    <cdr:sp macro="" textlink="">
      <cdr:nvSpPr>
        <cdr:cNvPr id="4" name="textruta 1"/>
        <cdr:cNvSpPr txBox="1"/>
      </cdr:nvSpPr>
      <cdr:spPr>
        <a:xfrm xmlns:a="http://schemas.openxmlformats.org/drawingml/2006/main">
          <a:off x="160349" y="1515293"/>
          <a:ext cx="251443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Personalen tar hänsyn till den äldres egna åsikter och önskemål</a:t>
          </a:r>
          <a:endParaRPr lang="sv-SE" sz="1050" dirty="0"/>
        </a:p>
      </cdr:txBody>
    </cdr:sp>
  </cdr:relSizeAnchor>
  <cdr:relSizeAnchor xmlns:cdr="http://schemas.openxmlformats.org/drawingml/2006/chartDrawing">
    <cdr:from>
      <cdr:x>0.02389</cdr:x>
      <cdr:y>0.23682</cdr:y>
    </cdr:from>
    <cdr:to>
      <cdr:x>0.38185</cdr:x>
      <cdr:y>0.35095</cdr:y>
    </cdr:to>
    <cdr:sp macro="" textlink="">
      <cdr:nvSpPr>
        <cdr:cNvPr id="5" name="textruta 1"/>
        <cdr:cNvSpPr txBox="1"/>
      </cdr:nvSpPr>
      <cdr:spPr>
        <a:xfrm xmlns:a="http://schemas.openxmlformats.org/drawingml/2006/main">
          <a:off x="166265" y="895964"/>
          <a:ext cx="2491258"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Känner förtroende för personalen</a:t>
          </a:r>
          <a:endParaRPr lang="sv-SE" sz="1050" dirty="0"/>
        </a:p>
      </cdr:txBody>
    </cdr:sp>
  </cdr:relSizeAnchor>
  <cdr:relSizeAnchor xmlns:cdr="http://schemas.openxmlformats.org/drawingml/2006/chartDrawing">
    <cdr:from>
      <cdr:x>0.02389</cdr:x>
      <cdr:y>0.55652</cdr:y>
    </cdr:from>
    <cdr:to>
      <cdr:x>0.38433</cdr:x>
      <cdr:y>0.67065</cdr:y>
    </cdr:to>
    <cdr:sp macro="" textlink="">
      <cdr:nvSpPr>
        <cdr:cNvPr id="6" name="textruta 1"/>
        <cdr:cNvSpPr txBox="1"/>
      </cdr:nvSpPr>
      <cdr:spPr>
        <a:xfrm xmlns:a="http://schemas.openxmlformats.org/drawingml/2006/main">
          <a:off x="166265" y="2105489"/>
          <a:ext cx="2508518"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Är sammantaget nöjd med hemtjänsten</a:t>
          </a:r>
          <a:endParaRPr lang="sv-SE" sz="1050" dirty="0"/>
        </a:p>
      </cdr:txBody>
    </cdr:sp>
  </cdr:relSizeAnchor>
  <cdr:relSizeAnchor xmlns:cdr="http://schemas.openxmlformats.org/drawingml/2006/chartDrawing">
    <cdr:from>
      <cdr:x>0.02304</cdr:x>
      <cdr:y>0.71525</cdr:y>
    </cdr:from>
    <cdr:to>
      <cdr:x>0.38557</cdr:x>
      <cdr:y>0.82938</cdr:y>
    </cdr:to>
    <cdr:sp macro="" textlink="">
      <cdr:nvSpPr>
        <cdr:cNvPr id="7" name="textruta 1"/>
        <cdr:cNvSpPr txBox="1"/>
      </cdr:nvSpPr>
      <cdr:spPr>
        <a:xfrm xmlns:a="http://schemas.openxmlformats.org/drawingml/2006/main">
          <a:off x="160349" y="2706014"/>
          <a:ext cx="252306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Känner sig trygg hemma med hemtjänst</a:t>
          </a:r>
          <a:endParaRPr lang="sv-SE" sz="1050" dirty="0"/>
        </a:p>
      </cdr:txBody>
    </cdr:sp>
  </cdr:relSizeAnchor>
</c:userShapes>
</file>

<file path=word/drawings/drawing4.xml><?xml version="1.0" encoding="utf-8"?>
<c:userShapes xmlns:c="http://schemas.openxmlformats.org/drawingml/2006/chart">
  <cdr:relSizeAnchor xmlns:cdr="http://schemas.openxmlformats.org/drawingml/2006/chartDrawing">
    <cdr:from>
      <cdr:x>0.02304</cdr:x>
      <cdr:y>0.08548</cdr:y>
    </cdr:from>
    <cdr:to>
      <cdr:x>0.38804</cdr:x>
      <cdr:y>0.16785</cdr:y>
    </cdr:to>
    <cdr:sp macro="" textlink="">
      <cdr:nvSpPr>
        <cdr:cNvPr id="2" name="textruta 1"/>
        <cdr:cNvSpPr txBox="1"/>
      </cdr:nvSpPr>
      <cdr:spPr>
        <a:xfrm xmlns:a="http://schemas.openxmlformats.org/drawingml/2006/main">
          <a:off x="132786" y="267165"/>
          <a:ext cx="2103589" cy="257443"/>
        </a:xfrm>
        <a:prstGeom xmlns:a="http://schemas.openxmlformats.org/drawingml/2006/main" prst="rect">
          <a:avLst/>
        </a:prstGeom>
        <a:noFill xmlns:a="http://schemas.openxmlformats.org/drawingml/2006/main"/>
      </cdr:spPr>
      <cdr:txBody>
        <a:bodyPr xmlns:a="http://schemas.openxmlformats.org/drawingml/2006/main" vertOverflow="clip" wrap="square" rtlCol="0">
          <a:spAutoFit/>
        </a:bodyPr>
        <a:lstStyle xmlns:a="http://schemas.openxmlformats.org/drawingml/2006/main"/>
        <a:p xmlns:a="http://schemas.openxmlformats.org/drawingml/2006/main">
          <a:r>
            <a:rPr lang="sv-SE" sz="1050">
              <a:latin typeface="Century Gothic" panose="020B0502020202020204" pitchFamily="34" charset="0"/>
              <a:ea typeface="+mn-ea"/>
              <a:cs typeface="+mn-cs"/>
            </a:rPr>
            <a:t>Besväras inte av ensamhet</a:t>
          </a:r>
          <a:endParaRPr lang="sv-SE" sz="1050" dirty="0">
            <a:latin typeface="Century Gothic" panose="020B0502020202020204" pitchFamily="34" charset="0"/>
          </a:endParaRPr>
        </a:p>
      </cdr:txBody>
    </cdr:sp>
  </cdr:relSizeAnchor>
  <cdr:relSizeAnchor xmlns:cdr="http://schemas.openxmlformats.org/drawingml/2006/chartDrawing">
    <cdr:from>
      <cdr:x>0.02304</cdr:x>
      <cdr:y>0.40052</cdr:y>
    </cdr:from>
    <cdr:to>
      <cdr:x>0.38557</cdr:x>
      <cdr:y>0.51491</cdr:y>
    </cdr:to>
    <cdr:sp macro="" textlink="">
      <cdr:nvSpPr>
        <cdr:cNvPr id="4" name="textruta 1"/>
        <cdr:cNvSpPr txBox="1"/>
      </cdr:nvSpPr>
      <cdr:spPr>
        <a:xfrm xmlns:a="http://schemas.openxmlformats.org/drawingml/2006/main">
          <a:off x="160349" y="1511837"/>
          <a:ext cx="252306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Personalen brukar informera om tillfälliga förändringar</a:t>
          </a:r>
          <a:endParaRPr lang="sv-SE" sz="1050" dirty="0"/>
        </a:p>
      </cdr:txBody>
    </cdr:sp>
  </cdr:relSizeAnchor>
  <cdr:relSizeAnchor xmlns:cdr="http://schemas.openxmlformats.org/drawingml/2006/chartDrawing">
    <cdr:from>
      <cdr:x>0.02304</cdr:x>
      <cdr:y>0.24002</cdr:y>
    </cdr:from>
    <cdr:to>
      <cdr:x>0.38681</cdr:x>
      <cdr:y>0.35441</cdr:y>
    </cdr:to>
    <cdr:sp macro="" textlink="">
      <cdr:nvSpPr>
        <cdr:cNvPr id="5" name="textruta 1"/>
        <cdr:cNvSpPr txBox="1"/>
      </cdr:nvSpPr>
      <cdr:spPr>
        <a:xfrm xmlns:a="http://schemas.openxmlformats.org/drawingml/2006/main">
          <a:off x="160349" y="906000"/>
          <a:ext cx="253169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Kan påverka vid vilka tider man får hjälp</a:t>
          </a:r>
          <a:endParaRPr lang="sv-SE" sz="1050" dirty="0"/>
        </a:p>
      </cdr:txBody>
    </cdr:sp>
  </cdr:relSizeAnchor>
  <cdr:relSizeAnchor xmlns:cdr="http://schemas.openxmlformats.org/drawingml/2006/chartDrawing">
    <cdr:from>
      <cdr:x>0.02304</cdr:x>
      <cdr:y>0.55973</cdr:y>
    </cdr:from>
    <cdr:to>
      <cdr:x>0.38681</cdr:x>
      <cdr:y>0.67412</cdr:y>
    </cdr:to>
    <cdr:sp macro="" textlink="">
      <cdr:nvSpPr>
        <cdr:cNvPr id="6" name="textruta 1"/>
        <cdr:cNvSpPr txBox="1"/>
      </cdr:nvSpPr>
      <cdr:spPr>
        <a:xfrm xmlns:a="http://schemas.openxmlformats.org/drawingml/2006/main">
          <a:off x="160349" y="2112805"/>
          <a:ext cx="253169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Vet vart man vänder sig med synpunkter och klagomål</a:t>
          </a:r>
          <a:endParaRPr lang="sv-SE" sz="1050" dirty="0"/>
        </a:p>
      </cdr:txBody>
    </cdr:sp>
  </cdr:relSizeAnchor>
  <cdr:relSizeAnchor xmlns:cdr="http://schemas.openxmlformats.org/drawingml/2006/chartDrawing">
    <cdr:from>
      <cdr:x>0.02304</cdr:x>
      <cdr:y>0.70885</cdr:y>
    </cdr:from>
    <cdr:to>
      <cdr:x>0.39052</cdr:x>
      <cdr:y>0.82324</cdr:y>
    </cdr:to>
    <cdr:sp macro="" textlink="">
      <cdr:nvSpPr>
        <cdr:cNvPr id="7" name="textruta 1"/>
        <cdr:cNvSpPr txBox="1"/>
      </cdr:nvSpPr>
      <cdr:spPr>
        <a:xfrm xmlns:a="http://schemas.openxmlformats.org/drawingml/2006/main">
          <a:off x="160349" y="2675686"/>
          <a:ext cx="2557514" cy="431800"/>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entury Gothic"/>
            </a:defRPr>
          </a:lvl1pPr>
          <a:lvl2pPr marL="457200" indent="0">
            <a:defRPr sz="1100">
              <a:latin typeface="Century Gothic"/>
            </a:defRPr>
          </a:lvl2pPr>
          <a:lvl3pPr marL="914400" indent="0">
            <a:defRPr sz="1100">
              <a:latin typeface="Century Gothic"/>
            </a:defRPr>
          </a:lvl3pPr>
          <a:lvl4pPr marL="1371600" indent="0">
            <a:defRPr sz="1100">
              <a:latin typeface="Century Gothic"/>
            </a:defRPr>
          </a:lvl4pPr>
          <a:lvl5pPr marL="1828800" indent="0">
            <a:defRPr sz="1100">
              <a:latin typeface="Century Gothic"/>
            </a:defRPr>
          </a:lvl5pPr>
          <a:lvl6pPr marL="2286000" indent="0">
            <a:defRPr sz="1100">
              <a:latin typeface="Century Gothic"/>
            </a:defRPr>
          </a:lvl6pPr>
          <a:lvl7pPr marL="2743200" indent="0">
            <a:defRPr sz="1100">
              <a:latin typeface="Century Gothic"/>
            </a:defRPr>
          </a:lvl7pPr>
          <a:lvl8pPr marL="3200400" indent="0">
            <a:defRPr sz="1100">
              <a:latin typeface="Century Gothic"/>
            </a:defRPr>
          </a:lvl8pPr>
          <a:lvl9pPr marL="3657600" indent="0">
            <a:defRPr sz="1100">
              <a:latin typeface="Century Gothic"/>
            </a:defRPr>
          </a:lvl9pPr>
        </a:lstStyle>
        <a:p xmlns:a="http://schemas.openxmlformats.org/drawingml/2006/main">
          <a:r>
            <a:rPr lang="sv-SE" sz="1050">
              <a:latin typeface="Century Gothic"/>
            </a:rPr>
            <a:t>Personalen har tillräckligt med tid för arbetet</a:t>
          </a:r>
          <a:endParaRPr lang="sv-SE" sz="1050" dirty="0"/>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FB9F-405B-411F-A902-9068B8FB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Pages>
  <Words>6324</Words>
  <Characters>33523</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
    </vt:vector>
  </TitlesOfParts>
  <Company>Ronneby Kommun</Company>
  <LinksUpToDate>false</LinksUpToDate>
  <CharactersWithSpaces>39768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Bladh medicinskt ansvarig sjuksköterska</dc:creator>
  <cp:keywords/>
  <dc:description/>
  <cp:lastModifiedBy>Bodil Evaldsson</cp:lastModifiedBy>
  <cp:revision>30</cp:revision>
  <cp:lastPrinted>2021-02-12T09:20:00Z</cp:lastPrinted>
  <dcterms:created xsi:type="dcterms:W3CDTF">2020-12-29T12:56:00Z</dcterms:created>
  <dcterms:modified xsi:type="dcterms:W3CDTF">2021-04-07T13:44:00Z</dcterms:modified>
</cp:coreProperties>
</file>